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69405F">
            <w:pPr>
              <w:tabs>
                <w:tab w:val="left" w:pos="5070"/>
                <w:tab w:val="left" w:pos="5366"/>
                <w:tab w:val="left" w:pos="6771"/>
                <w:tab w:val="left" w:pos="7363"/>
              </w:tabs>
              <w:jc w:val="both"/>
            </w:pPr>
            <w:r>
              <w:t>P</w:t>
            </w:r>
            <w:r w:rsidR="0069405F">
              <w:t>ATVIRTIN</w:t>
            </w:r>
            <w:bookmarkStart w:id="0" w:name="_GoBack"/>
            <w:bookmarkEnd w:id="0"/>
            <w:r w:rsidR="0059449E">
              <w:t>TA</w:t>
            </w:r>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83ABD" w:rsidRPr="009C5F74" w:rsidRDefault="00583ABD" w:rsidP="00583ABD">
      <w:pPr>
        <w:tabs>
          <w:tab w:val="left" w:pos="14656"/>
        </w:tabs>
        <w:overflowPunct w:val="0"/>
        <w:jc w:val="center"/>
        <w:textAlignment w:val="baseline"/>
        <w:rPr>
          <w:b/>
          <w:lang w:eastAsia="lt-LT"/>
        </w:rPr>
      </w:pPr>
      <w:r>
        <w:rPr>
          <w:b/>
          <w:lang w:eastAsia="lt-LT"/>
        </w:rPr>
        <w:t>KLAIPĖDOS ,,AITVARO“ GIMNAZIJOS 2022</w:t>
      </w:r>
      <w:r w:rsidRPr="009C5F74">
        <w:rPr>
          <w:b/>
          <w:lang w:eastAsia="lt-LT"/>
        </w:rPr>
        <w:t xml:space="preserve"> METŲ VEIKLOS ATASKAITA </w:t>
      </w:r>
    </w:p>
    <w:p w:rsidR="00832CC9" w:rsidRPr="00F72A1E" w:rsidRDefault="00832CC9" w:rsidP="0006079E">
      <w:pPr>
        <w:jc w:val="center"/>
      </w:pPr>
    </w:p>
    <w:p w:rsidR="00583ABD" w:rsidRPr="000B3F7C" w:rsidRDefault="00773E3A" w:rsidP="00773E3A">
      <w:pPr>
        <w:tabs>
          <w:tab w:val="left" w:pos="897"/>
        </w:tabs>
        <w:ind w:left="5"/>
        <w:jc w:val="both"/>
        <w:rPr>
          <w:rFonts w:eastAsia="Calibri"/>
        </w:rPr>
      </w:pPr>
      <w:r>
        <w:rPr>
          <w:rFonts w:eastAsia="Calibri"/>
        </w:rPr>
        <w:tab/>
      </w:r>
      <w:r w:rsidR="00583ABD" w:rsidRPr="000B3F7C">
        <w:rPr>
          <w:rFonts w:eastAsia="Calibri"/>
        </w:rPr>
        <w:t>Klaipėdos „Aitvaro“ gimnazijos (toliau – Gimnazija) 2022–2024 metų strateginiame plane (toliau – Strateginis planas) ir 2022 metų veiklos plane (toliau – Veiklos planas) numatyti tikslai ir uždaviniai, užtikrinantys kokybiško ir modernaus ugdymo(</w:t>
      </w:r>
      <w:proofErr w:type="spellStart"/>
      <w:r w:rsidR="00583ABD" w:rsidRPr="000B3F7C">
        <w:rPr>
          <w:rFonts w:eastAsia="Calibri"/>
        </w:rPr>
        <w:t>si</w:t>
      </w:r>
      <w:proofErr w:type="spellEnd"/>
      <w:r w:rsidR="00583ABD" w:rsidRPr="000B3F7C">
        <w:rPr>
          <w:rFonts w:eastAsia="Calibri"/>
        </w:rPr>
        <w:t xml:space="preserve">) organizavimą, saugią ir pozityvią emocinę aplinką, įtraukiančią mokinius į praktines veiklas ir garantuojančią </w:t>
      </w:r>
      <w:r w:rsidR="000507CD">
        <w:rPr>
          <w:rFonts w:eastAsia="Calibri"/>
        </w:rPr>
        <w:t xml:space="preserve">laiku teikiamą </w:t>
      </w:r>
      <w:r w:rsidR="00583ABD">
        <w:rPr>
          <w:rFonts w:eastAsia="Calibri"/>
        </w:rPr>
        <w:t>pagalbą kiekvienam mokiniui.</w:t>
      </w:r>
      <w:r w:rsidR="00583ABD" w:rsidRPr="000B3F7C">
        <w:rPr>
          <w:rFonts w:eastAsia="Calibri"/>
        </w:rPr>
        <w:t xml:space="preserve"> Siekiant kokybiško ugdymo organizavimo, 2022 m. buvo </w:t>
      </w:r>
      <w:r w:rsidR="000507CD">
        <w:rPr>
          <w:rFonts w:eastAsia="Calibri"/>
        </w:rPr>
        <w:t>numatytas</w:t>
      </w:r>
      <w:r w:rsidR="00583ABD" w:rsidRPr="000B3F7C">
        <w:rPr>
          <w:rFonts w:eastAsia="Calibri"/>
        </w:rPr>
        <w:t xml:space="preserve"> metinės veiklos tikslas – ugdytinių pasiekimų gerinimas per kiekvieno mokinio asmeninę </w:t>
      </w:r>
      <w:proofErr w:type="spellStart"/>
      <w:r w:rsidR="00583ABD" w:rsidRPr="000B3F7C">
        <w:rPr>
          <w:rFonts w:eastAsia="Calibri"/>
        </w:rPr>
        <w:t>ūgtį</w:t>
      </w:r>
      <w:proofErr w:type="spellEnd"/>
      <w:r w:rsidR="00583ABD" w:rsidRPr="000B3F7C">
        <w:rPr>
          <w:rFonts w:eastAsia="Calibri"/>
        </w:rPr>
        <w:t>, remiantis jo pasiekimų analizės duomenimis, teikiant veiksmingą švietimo pagalbą įvairių gebėjimų mokiniams pasirengiant kompetencijomis grįsto atnaujinamo ugdymo turinio diegimui.</w:t>
      </w:r>
    </w:p>
    <w:p w:rsidR="00583ABD" w:rsidRPr="000B3F7C" w:rsidRDefault="00773E3A" w:rsidP="00773E3A">
      <w:pPr>
        <w:tabs>
          <w:tab w:val="left" w:pos="897"/>
        </w:tabs>
        <w:ind w:left="5"/>
        <w:jc w:val="both"/>
        <w:rPr>
          <w:rFonts w:eastAsia="Calibri"/>
        </w:rPr>
      </w:pPr>
      <w:r>
        <w:rPr>
          <w:rFonts w:eastAsia="Calibri"/>
        </w:rPr>
        <w:tab/>
      </w:r>
      <w:r w:rsidR="00583ABD" w:rsidRPr="000B3F7C">
        <w:rPr>
          <w:rFonts w:eastAsia="Calibri"/>
        </w:rPr>
        <w:t xml:space="preserve">2022 m. Gimnazijoje mokėsi 551 mokinys, iš jų I–II klasėse – 323, III–IV klasėse – 228  (2021 m. – 420). Gimnazijoje pagrindinio ugdymo II dalies, vidurinio ugdymo ir neformaliojo vaikų švietimo programas įgyvendino 50 pedagoginių darbuotojų, t. y. 66 etatai (2021 m. </w:t>
      </w:r>
      <w:r w:rsidR="000507CD">
        <w:rPr>
          <w:rFonts w:eastAsia="Calibri"/>
        </w:rPr>
        <w:t xml:space="preserve">atitinkamai </w:t>
      </w:r>
      <w:r w:rsidR="00583ABD" w:rsidRPr="000B3F7C">
        <w:rPr>
          <w:rFonts w:eastAsia="Calibri"/>
        </w:rPr>
        <w:t>46</w:t>
      </w:r>
      <w:r w:rsidR="000507CD">
        <w:rPr>
          <w:rFonts w:eastAsia="Calibri"/>
        </w:rPr>
        <w:t>,</w:t>
      </w:r>
      <w:r w:rsidR="00583ABD" w:rsidRPr="000B3F7C">
        <w:rPr>
          <w:rFonts w:eastAsia="Calibri"/>
        </w:rPr>
        <w:t xml:space="preserve"> 54,43 etato). </w:t>
      </w:r>
      <w:r w:rsidR="00583ABD" w:rsidRPr="000B3F7C">
        <w:rPr>
          <w:rFonts w:eastAsia="Calibri"/>
          <w:bCs/>
        </w:rPr>
        <w:t>Gimnazijos aplinkos funkcionavimą užtikrino</w:t>
      </w:r>
      <w:r w:rsidR="00583ABD" w:rsidRPr="000B3F7C">
        <w:rPr>
          <w:rFonts w:eastAsia="Calibri"/>
        </w:rPr>
        <w:t xml:space="preserve"> </w:t>
      </w:r>
      <w:r w:rsidR="00583ABD" w:rsidRPr="000B3F7C">
        <w:rPr>
          <w:rFonts w:eastAsia="Calibri"/>
          <w:bCs/>
        </w:rPr>
        <w:t>16 nepedagoginių darbuotojų, t. y. 20,00 etatų.</w:t>
      </w:r>
      <w:r w:rsidR="00583ABD" w:rsidRPr="000B3F7C">
        <w:rPr>
          <w:rFonts w:eastAsia="Calibri"/>
        </w:rPr>
        <w:t xml:space="preserve"> </w:t>
      </w:r>
    </w:p>
    <w:p w:rsidR="00583ABD" w:rsidRDefault="00773E3A" w:rsidP="00773E3A">
      <w:pPr>
        <w:tabs>
          <w:tab w:val="left" w:pos="897"/>
        </w:tabs>
        <w:ind w:left="5"/>
        <w:jc w:val="both"/>
        <w:rPr>
          <w:rFonts w:eastAsia="Calibri"/>
          <w:bCs/>
        </w:rPr>
      </w:pPr>
      <w:r>
        <w:rPr>
          <w:rFonts w:eastAsia="Calibri"/>
          <w:bCs/>
        </w:rPr>
        <w:tab/>
      </w:r>
      <w:r w:rsidR="00583ABD" w:rsidRPr="000B3F7C">
        <w:rPr>
          <w:rFonts w:eastAsia="Calibri"/>
          <w:bCs/>
        </w:rPr>
        <w:t xml:space="preserve">Siekiant Strateginio plano pirmojo tikslo – užtikrinti kokybiško ir modernaus ugdymo organizavimą bei pagalbos mokiniams teikimą – Gimnazijos veikla buvo orientuojama į </w:t>
      </w:r>
      <w:r w:rsidR="00583ABD" w:rsidRPr="000B3F7C">
        <w:rPr>
          <w:rFonts w:eastAsia="Calibri"/>
        </w:rPr>
        <w:t xml:space="preserve">saugioje ir inovatyvioje edukacinėje aplinkoje teikiamą kokybišką, praktine veikla besiremiantį, mokinius įtraukiantį ugdymą ir mokymosi pagalbos kiekvienam mokiniui teikimą. </w:t>
      </w:r>
      <w:r w:rsidR="000507CD">
        <w:rPr>
          <w:rFonts w:eastAsia="Calibri"/>
          <w:bCs/>
        </w:rPr>
        <w:t xml:space="preserve">Tikslo įgyvendinimui </w:t>
      </w:r>
      <w:r w:rsidR="00583ABD" w:rsidRPr="000B3F7C">
        <w:rPr>
          <w:rFonts w:eastAsia="Calibri"/>
          <w:bCs/>
        </w:rPr>
        <w:t xml:space="preserve">buvo numatyti keturi metinės veiklos uždaviniai. </w:t>
      </w:r>
    </w:p>
    <w:p w:rsidR="00583ABD" w:rsidRPr="000B3F7C" w:rsidRDefault="00583ABD" w:rsidP="00583ABD">
      <w:pPr>
        <w:tabs>
          <w:tab w:val="left" w:pos="897"/>
        </w:tabs>
        <w:ind w:left="5" w:firstLine="855"/>
        <w:jc w:val="both"/>
        <w:rPr>
          <w:rFonts w:eastAsia="Calibri"/>
          <w:bCs/>
        </w:rPr>
      </w:pPr>
      <w:r w:rsidRPr="000B3F7C">
        <w:rPr>
          <w:rFonts w:eastAsia="Calibri"/>
          <w:bCs/>
        </w:rPr>
        <w:t>Įgyvendinant pirmąjį uždavinį – gilinti pedagogų skaitmeninį raštingumą</w:t>
      </w:r>
      <w:r w:rsidR="005A78D2">
        <w:rPr>
          <w:rFonts w:eastAsia="Calibri"/>
          <w:bCs/>
        </w:rPr>
        <w:t>,</w:t>
      </w:r>
      <w:r w:rsidRPr="000B3F7C">
        <w:rPr>
          <w:rFonts w:eastAsia="Calibri"/>
          <w:bCs/>
        </w:rPr>
        <w:t xml:space="preserve"> diegiant hibridinį mokymą, plečiant informacinių komunikacinių technologijų ir skaitmeninio ugdymo turinio naudojimą ugdymo procese – 100 proc. mokytojų dalyvavo dalykiniuose seminaruose, </w:t>
      </w:r>
      <w:proofErr w:type="spellStart"/>
      <w:r w:rsidRPr="000B3F7C">
        <w:rPr>
          <w:rFonts w:eastAsia="Calibri"/>
          <w:bCs/>
        </w:rPr>
        <w:t>vebinaruose</w:t>
      </w:r>
      <w:proofErr w:type="spellEnd"/>
      <w:r w:rsidRPr="000B3F7C">
        <w:rPr>
          <w:rFonts w:eastAsia="Calibri"/>
          <w:bCs/>
        </w:rPr>
        <w:t>, konferencijose ir mokymuose.</w:t>
      </w:r>
      <w:r w:rsidRPr="000B3F7C">
        <w:rPr>
          <w:rFonts w:eastAsia="Calibri"/>
        </w:rPr>
        <w:t xml:space="preserve"> Tobulintos mokytojų skaitmeninių technologijų ir informacijos valdymo kompetencijos: 24 mokytojai dirbo </w:t>
      </w:r>
      <w:proofErr w:type="spellStart"/>
      <w:r w:rsidRPr="000B3F7C">
        <w:rPr>
          <w:rFonts w:eastAsia="Calibri"/>
        </w:rPr>
        <w:t>eTest</w:t>
      </w:r>
      <w:proofErr w:type="spellEnd"/>
      <w:r w:rsidRPr="000B3F7C">
        <w:rPr>
          <w:rFonts w:eastAsia="Calibri"/>
        </w:rPr>
        <w:t xml:space="preserve"> sistemoje, </w:t>
      </w:r>
      <w:proofErr w:type="spellStart"/>
      <w:r w:rsidRPr="000B3F7C">
        <w:rPr>
          <w:rFonts w:eastAsia="Calibri"/>
        </w:rPr>
        <w:t>Egzaminatorius.lt</w:t>
      </w:r>
      <w:proofErr w:type="spellEnd"/>
      <w:r w:rsidRPr="000B3F7C">
        <w:rPr>
          <w:rFonts w:eastAsia="Calibri"/>
        </w:rPr>
        <w:t>, 12 mokytojų dirbo EDUKA klasėje. 5 mokytojai dirbo klasėse</w:t>
      </w:r>
      <w:r w:rsidR="005A78D2">
        <w:rPr>
          <w:rFonts w:eastAsia="Calibri"/>
        </w:rPr>
        <w:t>,</w:t>
      </w:r>
      <w:r w:rsidRPr="000B3F7C">
        <w:rPr>
          <w:rFonts w:eastAsia="Calibri"/>
        </w:rPr>
        <w:t xml:space="preserve"> pritaikytose hibridiniam ugdymui. P</w:t>
      </w:r>
      <w:r w:rsidRPr="000B3F7C">
        <w:rPr>
          <w:rFonts w:eastAsia="Calibri"/>
          <w:bCs/>
        </w:rPr>
        <w:t>agal modelį „Kolega–kolegai“ visi mokytojai stebėjo kolegų pamokas. Gimnazija organizavo 2 seminarus mokytojams. 35</w:t>
      </w:r>
      <w:r w:rsidRPr="000B3F7C">
        <w:rPr>
          <w:rFonts w:eastAsia="Calibri"/>
        </w:rPr>
        <w:t xml:space="preserve"> proc. mokytojų kompetencijas tobulino </w:t>
      </w:r>
      <w:r w:rsidRPr="000B3F7C">
        <w:rPr>
          <w:rFonts w:eastAsia="Calibri"/>
          <w:lang w:val="lt"/>
        </w:rPr>
        <w:t xml:space="preserve">konferencijoje bei mokymuose </w:t>
      </w:r>
      <w:r w:rsidRPr="000B3F7C">
        <w:rPr>
          <w:rFonts w:eastAsia="Calibri"/>
        </w:rPr>
        <w:t xml:space="preserve">dėl </w:t>
      </w:r>
      <w:r w:rsidRPr="000B3F7C">
        <w:rPr>
          <w:rFonts w:eastAsia="Calibri"/>
          <w:lang w:val="lt"/>
        </w:rPr>
        <w:t>STEAM ugdymo Klaipėdos universitete. 1</w:t>
      </w:r>
      <w:r w:rsidRPr="000B3F7C">
        <w:rPr>
          <w:rFonts w:eastAsia="Calibri"/>
          <w:bCs/>
        </w:rPr>
        <w:t xml:space="preserve"> pedagogas buvo atestuotas mokytojo metodininko kvalifikacinei kategorijai. Informacinių komunikacinių technologijų bazė praturtinta 6 kompiuteriais, 6 projektoriais, 5 kameromis už 8,9 tūkst. Eur Įgyvendinus pirmąjį uždavinį, pagerėjo mokytojų skaitmeninis raštingumas, pamokų kokybė.</w:t>
      </w:r>
    </w:p>
    <w:p w:rsidR="00773E3A" w:rsidRDefault="00773E3A" w:rsidP="00773E3A">
      <w:pPr>
        <w:tabs>
          <w:tab w:val="left" w:pos="897"/>
        </w:tabs>
        <w:ind w:left="5"/>
        <w:jc w:val="both"/>
        <w:rPr>
          <w:rFonts w:eastAsia="Calibri"/>
        </w:rPr>
      </w:pPr>
      <w:r>
        <w:rPr>
          <w:rFonts w:eastAsia="Calibri"/>
          <w:bCs/>
        </w:rPr>
        <w:tab/>
        <w:t>Į</w:t>
      </w:r>
      <w:r w:rsidR="00583ABD" w:rsidRPr="000B3F7C">
        <w:rPr>
          <w:rFonts w:eastAsia="Calibri"/>
          <w:bCs/>
        </w:rPr>
        <w:t>gyvendinant antrąjį uždavinį – plėtoti kiekvieno mokinio bendrąsias ir dalykines kompetencijas, siekiant kiekvieno mokinio aukštesnių pasiekimų ir pažangos</w:t>
      </w:r>
      <w:r w:rsidR="00583ABD" w:rsidRPr="000B3F7C">
        <w:rPr>
          <w:rFonts w:eastAsia="Calibri"/>
        </w:rPr>
        <w:t xml:space="preserve"> – mokiniams buvo sudarytos galimybės tenkinti individualius poreikius: visiems mokiniams buvo organizuotos mokomųjų dalykų ilgalaikės konsultacijos (1936 val</w:t>
      </w:r>
      <w:r w:rsidR="00023CBF">
        <w:rPr>
          <w:rFonts w:eastAsia="Calibri"/>
        </w:rPr>
        <w:t>. per metus</w:t>
      </w:r>
      <w:r w:rsidR="00583ABD" w:rsidRPr="000B3F7C">
        <w:rPr>
          <w:rFonts w:eastAsia="Calibri"/>
        </w:rPr>
        <w:t>). Mokiniams buvo sudaryta galimybė rinktis visų pagrindinių dalykų programų aukštesniuosius kursus, 4 pasirenkamuosius dalykus, 24 dalykų modulius, 15 neformaliojo švietimo programų.</w:t>
      </w:r>
      <w:r w:rsidR="00583ABD" w:rsidRPr="000B3F7C">
        <w:rPr>
          <w:rFonts w:eastAsia="Calibri"/>
          <w:lang w:val="lt"/>
        </w:rPr>
        <w:t xml:space="preserve"> </w:t>
      </w:r>
      <w:r w:rsidR="00583ABD" w:rsidRPr="000B3F7C">
        <w:rPr>
          <w:rFonts w:eastAsia="Calibri"/>
        </w:rPr>
        <w:t>Pagal pritaikytas programas ugdyta 18 specialiųjų ugdymosi poreikių turinčių mokinių. Gimnazijos psichologas ir socialinis pedagogas teikė  individualias (215) ir grupines (85) konsultacijas. Nemokamą maitinimą gavo 38 mokiniai, 10 mokinių kompensuotos pavėžėjimo išlaidos. Gimnazijoje mokosi 120 mokinių, atvykusių iš Uk</w:t>
      </w:r>
      <w:r w:rsidR="00583ABD">
        <w:rPr>
          <w:rFonts w:eastAsia="Calibri"/>
        </w:rPr>
        <w:t>rainos.</w:t>
      </w:r>
      <w:r w:rsidR="00583ABD" w:rsidRPr="000B3F7C">
        <w:rPr>
          <w:rFonts w:eastAsia="Calibri"/>
        </w:rPr>
        <w:t xml:space="preserve"> Jiems sudaryti individualūs mokymo(</w:t>
      </w:r>
      <w:proofErr w:type="spellStart"/>
      <w:r w:rsidR="00583ABD" w:rsidRPr="000B3F7C">
        <w:rPr>
          <w:rFonts w:eastAsia="Calibri"/>
        </w:rPr>
        <w:t>si</w:t>
      </w:r>
      <w:proofErr w:type="spellEnd"/>
      <w:r w:rsidR="00583ABD" w:rsidRPr="000B3F7C">
        <w:rPr>
          <w:rFonts w:eastAsia="Calibri"/>
        </w:rPr>
        <w:t>) planai. Sudarytos sąlygos lietuvių kalbos mokytis pagal A1, A2 kalbos mokėjimo lygius. Organizuotos gimtosios (ukrainiečių) kalbos pamokos. Visų dalykų (išskyrus dorinio ugdymo, fizinio ugdymo) p</w:t>
      </w:r>
      <w:proofErr w:type="spellStart"/>
      <w:r w:rsidR="00583ABD" w:rsidRPr="000B3F7C">
        <w:rPr>
          <w:rFonts w:eastAsia="Calibri"/>
          <w:lang w:val="lt"/>
        </w:rPr>
        <w:t>atyriminės</w:t>
      </w:r>
      <w:proofErr w:type="spellEnd"/>
      <w:r w:rsidR="00583ABD" w:rsidRPr="000B3F7C">
        <w:rPr>
          <w:rFonts w:eastAsia="Calibri"/>
          <w:lang w:val="lt"/>
        </w:rPr>
        <w:t xml:space="preserve"> veiklos vykdytos I–III </w:t>
      </w:r>
      <w:proofErr w:type="spellStart"/>
      <w:r w:rsidR="00583ABD" w:rsidRPr="000B3F7C">
        <w:rPr>
          <w:rFonts w:eastAsia="Calibri"/>
          <w:lang w:val="lt"/>
        </w:rPr>
        <w:t>gimn</w:t>
      </w:r>
      <w:proofErr w:type="spellEnd"/>
      <w:r w:rsidR="00023CBF">
        <w:rPr>
          <w:rFonts w:eastAsia="Calibri"/>
          <w:lang w:val="lt"/>
        </w:rPr>
        <w:t>.</w:t>
      </w:r>
      <w:r w:rsidR="00583ABD" w:rsidRPr="000B3F7C">
        <w:rPr>
          <w:rFonts w:eastAsia="Calibri"/>
          <w:lang w:val="lt"/>
        </w:rPr>
        <w:t xml:space="preserve"> klasėse. </w:t>
      </w:r>
      <w:r w:rsidR="00583ABD" w:rsidRPr="00023CBF">
        <w:rPr>
          <w:rFonts w:eastAsia="Calibri"/>
        </w:rPr>
        <w:t xml:space="preserve">Organizuotos 3 </w:t>
      </w:r>
      <w:proofErr w:type="spellStart"/>
      <w:r w:rsidR="00583ABD" w:rsidRPr="00023CBF">
        <w:rPr>
          <w:rFonts w:eastAsia="Calibri"/>
        </w:rPr>
        <w:t>patyriminio</w:t>
      </w:r>
      <w:proofErr w:type="spellEnd"/>
      <w:r w:rsidR="00583ABD" w:rsidRPr="000B3F7C">
        <w:rPr>
          <w:rFonts w:eastAsia="Calibri"/>
        </w:rPr>
        <w:t xml:space="preserve"> ugdymo veiklų pristatymo dienos Gimnazijos bendruomenei. </w:t>
      </w:r>
      <w:r w:rsidR="00583ABD" w:rsidRPr="000B3F7C">
        <w:rPr>
          <w:rFonts w:eastAsia="Calibri"/>
          <w:lang w:val="lt"/>
        </w:rPr>
        <w:t>12 mokinių skaitė pranešimus 4 miesto ir šalies konferencijose.</w:t>
      </w:r>
      <w:r w:rsidR="00583ABD" w:rsidRPr="000B3F7C">
        <w:rPr>
          <w:rFonts w:eastAsia="Calibri"/>
        </w:rPr>
        <w:t xml:space="preserve"> Sėkmingai vykdytas gabių mokinių ugdymas – organizuotos visų mokomųjų dalykų mokyklos etapo olimpiados. 48 mokiniai dalyvavo miesto </w:t>
      </w:r>
      <w:r w:rsidR="00583ABD" w:rsidRPr="000B3F7C">
        <w:rPr>
          <w:rFonts w:eastAsia="Calibri"/>
        </w:rPr>
        <w:lastRenderedPageBreak/>
        <w:t>dalykų olimpiadose</w:t>
      </w:r>
      <w:r w:rsidR="00023CBF">
        <w:rPr>
          <w:rFonts w:eastAsia="Calibri"/>
        </w:rPr>
        <w:t>, iš jų</w:t>
      </w:r>
      <w:r w:rsidR="00583ABD" w:rsidRPr="000B3F7C">
        <w:rPr>
          <w:rFonts w:eastAsia="Calibri"/>
        </w:rPr>
        <w:t xml:space="preserve"> 18 mokinių tapo miesto lietuvių kalbos, rusų (gimtosios) kalbos, biologijos, chemijos, istorijos, geografijos, matematikos olimpiadų nugalėtojais ir prizininkais. 6 mokiniai atstovavo Klaipėdos mi</w:t>
      </w:r>
      <w:r w:rsidR="00583ABD">
        <w:rPr>
          <w:rFonts w:eastAsia="Calibri"/>
        </w:rPr>
        <w:t>estui šalies dalykų olimpiadose</w:t>
      </w:r>
      <w:r w:rsidR="00023CBF">
        <w:rPr>
          <w:rFonts w:eastAsia="Calibri"/>
        </w:rPr>
        <w:t>, iš jų</w:t>
      </w:r>
      <w:r w:rsidR="00583ABD" w:rsidRPr="000B3F7C">
        <w:rPr>
          <w:rFonts w:eastAsia="Calibri"/>
        </w:rPr>
        <w:t xml:space="preserve"> 2 mokiniai tapo lietuvių kalbos ir matematikos prizininkais.</w:t>
      </w:r>
      <w:r w:rsidR="00583ABD" w:rsidRPr="000B3F7C">
        <w:rPr>
          <w:rFonts w:eastAsia="Calibri"/>
          <w:bCs/>
          <w:lang w:val="lt"/>
        </w:rPr>
        <w:t xml:space="preserve"> </w:t>
      </w:r>
      <w:r w:rsidR="00583ABD" w:rsidRPr="000B3F7C">
        <w:rPr>
          <w:rFonts w:eastAsia="Calibri"/>
          <w:bCs/>
        </w:rPr>
        <w:t xml:space="preserve">127 gimnazistai dalyvavo </w:t>
      </w:r>
      <w:r w:rsidR="00583ABD" w:rsidRPr="000B3F7C">
        <w:rPr>
          <w:rFonts w:eastAsia="Calibri"/>
          <w:bCs/>
          <w:lang w:val="lt"/>
        </w:rPr>
        <w:t xml:space="preserve">informatikos konkurse „Bebras“, 23 mokiniai  </w:t>
      </w:r>
      <w:r w:rsidR="00583ABD" w:rsidRPr="000B3F7C">
        <w:rPr>
          <w:rFonts w:eastAsia="Calibri"/>
          <w:bCs/>
        </w:rPr>
        <w:t xml:space="preserve">– </w:t>
      </w:r>
      <w:r w:rsidR="00583ABD" w:rsidRPr="000B3F7C">
        <w:rPr>
          <w:rFonts w:eastAsia="Calibri"/>
        </w:rPr>
        <w:t xml:space="preserve">tarptautiniame matematikos konkurse „Kengūra“, 57 mokiniai – </w:t>
      </w:r>
      <w:r w:rsidR="00583ABD" w:rsidRPr="000B3F7C">
        <w:rPr>
          <w:rFonts w:eastAsia="Calibri"/>
          <w:bCs/>
        </w:rPr>
        <w:t>Lietuvos mokymo įstaigų konkurso „</w:t>
      </w:r>
      <w:proofErr w:type="spellStart"/>
      <w:r w:rsidR="00583ABD" w:rsidRPr="000B3F7C">
        <w:rPr>
          <w:rFonts w:eastAsia="Calibri"/>
          <w:bCs/>
        </w:rPr>
        <w:t>Olympis</w:t>
      </w:r>
      <w:proofErr w:type="spellEnd"/>
      <w:r w:rsidR="00583ABD" w:rsidRPr="000B3F7C">
        <w:rPr>
          <w:rFonts w:eastAsia="Calibri"/>
          <w:bCs/>
        </w:rPr>
        <w:t xml:space="preserve"> 2022“. 126 ugdytiniai buvo aktyvūs įvairiuose miesto konkursuose</w:t>
      </w:r>
      <w:r w:rsidR="00E74085">
        <w:rPr>
          <w:rFonts w:eastAsia="Calibri"/>
          <w:bCs/>
        </w:rPr>
        <w:t xml:space="preserve">, </w:t>
      </w:r>
      <w:r w:rsidR="00583ABD" w:rsidRPr="000B3F7C">
        <w:rPr>
          <w:rFonts w:eastAsia="Calibri"/>
          <w:bCs/>
        </w:rPr>
        <w:t>iš jų 21</w:t>
      </w:r>
      <w:r w:rsidR="00E74085">
        <w:rPr>
          <w:rFonts w:eastAsia="Calibri"/>
          <w:bCs/>
        </w:rPr>
        <w:t>tapo</w:t>
      </w:r>
      <w:r w:rsidR="00583ABD" w:rsidRPr="000B3F7C">
        <w:rPr>
          <w:rFonts w:eastAsia="Calibri"/>
          <w:bCs/>
        </w:rPr>
        <w:t xml:space="preserve"> prizininka</w:t>
      </w:r>
      <w:r w:rsidR="00E74085">
        <w:rPr>
          <w:rFonts w:eastAsia="Calibri"/>
          <w:bCs/>
        </w:rPr>
        <w:t>i</w:t>
      </w:r>
      <w:r w:rsidR="00583ABD" w:rsidRPr="000B3F7C">
        <w:rPr>
          <w:rFonts w:eastAsia="Calibri"/>
          <w:bCs/>
        </w:rPr>
        <w:t>s. 80 mokinių šalies konkursų dalyviai</w:t>
      </w:r>
      <w:r w:rsidR="00E74085">
        <w:rPr>
          <w:rFonts w:eastAsia="Calibri"/>
          <w:bCs/>
        </w:rPr>
        <w:t>, iš jų</w:t>
      </w:r>
      <w:r w:rsidR="00583ABD" w:rsidRPr="000B3F7C">
        <w:rPr>
          <w:rFonts w:eastAsia="Calibri"/>
          <w:bCs/>
        </w:rPr>
        <w:t xml:space="preserve"> 10 laureatų, 2 mokiniai tarptautinių konkursų dalyviai</w:t>
      </w:r>
      <w:r w:rsidR="00E74085">
        <w:rPr>
          <w:rFonts w:eastAsia="Calibri"/>
          <w:bCs/>
        </w:rPr>
        <w:t>, iš jų</w:t>
      </w:r>
      <w:r w:rsidR="00583ABD" w:rsidRPr="000B3F7C">
        <w:rPr>
          <w:rFonts w:eastAsia="Calibri"/>
          <w:bCs/>
        </w:rPr>
        <w:t xml:space="preserve"> 2 laureatai. Miesto sporto varžybose dalyvavo 71 mokinys. </w:t>
      </w:r>
      <w:r w:rsidR="00E74085" w:rsidRPr="000B3F7C">
        <w:rPr>
          <w:rFonts w:eastAsia="Calibri"/>
          <w:bCs/>
        </w:rPr>
        <w:t xml:space="preserve">90 ugdytinių </w:t>
      </w:r>
      <w:r w:rsidR="00E74085">
        <w:rPr>
          <w:rFonts w:eastAsia="Calibri"/>
          <w:bCs/>
        </w:rPr>
        <w:t>dalyvavo m</w:t>
      </w:r>
      <w:r w:rsidR="00583ABD" w:rsidRPr="000B3F7C">
        <w:rPr>
          <w:rFonts w:eastAsia="Calibri"/>
          <w:bCs/>
        </w:rPr>
        <w:t>iesto projektuose</w:t>
      </w:r>
      <w:r w:rsidR="00E74085">
        <w:rPr>
          <w:rFonts w:eastAsia="Calibri"/>
          <w:bCs/>
        </w:rPr>
        <w:t xml:space="preserve">, </w:t>
      </w:r>
      <w:r w:rsidR="00583ABD" w:rsidRPr="000B3F7C">
        <w:rPr>
          <w:rFonts w:eastAsia="Calibri"/>
          <w:bCs/>
        </w:rPr>
        <w:t xml:space="preserve">bendradarbiaujant </w:t>
      </w:r>
      <w:r w:rsidR="00583ABD" w:rsidRPr="000B3F7C">
        <w:rPr>
          <w:rFonts w:eastAsia="Calibri"/>
        </w:rPr>
        <w:t>su Laikrodžių muziejumi,</w:t>
      </w:r>
      <w:r w:rsidR="00583ABD" w:rsidRPr="000B3F7C">
        <w:rPr>
          <w:rFonts w:eastAsia="Calibri"/>
          <w:bCs/>
        </w:rPr>
        <w:t xml:space="preserve"> Prano </w:t>
      </w:r>
      <w:proofErr w:type="spellStart"/>
      <w:r w:rsidR="00583ABD" w:rsidRPr="000B3F7C">
        <w:rPr>
          <w:rFonts w:eastAsia="Calibri"/>
          <w:bCs/>
        </w:rPr>
        <w:t>Domšaičio</w:t>
      </w:r>
      <w:proofErr w:type="spellEnd"/>
      <w:r w:rsidR="00583ABD" w:rsidRPr="000B3F7C">
        <w:rPr>
          <w:rFonts w:eastAsia="Calibri"/>
          <w:bCs/>
        </w:rPr>
        <w:t xml:space="preserve"> galerija, Imanuelio Kanto viešąja biblioteka, B</w:t>
      </w:r>
      <w:r w:rsidR="00E74085">
        <w:rPr>
          <w:rFonts w:eastAsia="Calibri"/>
          <w:bCs/>
        </w:rPr>
        <w:t>Į</w:t>
      </w:r>
      <w:r w:rsidR="00583ABD" w:rsidRPr="000B3F7C">
        <w:rPr>
          <w:rFonts w:eastAsia="Calibri"/>
          <w:bCs/>
        </w:rPr>
        <w:t xml:space="preserve"> neįgaliųjų centru „Klaipėdos Lakštutė“. </w:t>
      </w:r>
      <w:r w:rsidR="00583ABD" w:rsidRPr="000B3F7C">
        <w:rPr>
          <w:rFonts w:eastAsia="Calibri"/>
        </w:rPr>
        <w:t xml:space="preserve">Gimnazija </w:t>
      </w:r>
      <w:r w:rsidR="00E74085">
        <w:rPr>
          <w:rFonts w:eastAsia="Calibri"/>
        </w:rPr>
        <w:t xml:space="preserve">yra </w:t>
      </w:r>
      <w:r w:rsidR="00583ABD" w:rsidRPr="000B3F7C">
        <w:rPr>
          <w:rFonts w:eastAsia="Calibri"/>
        </w:rPr>
        <w:t xml:space="preserve">3 šalies projektų dalyvė </w:t>
      </w:r>
      <w:r w:rsidR="00E74085">
        <w:rPr>
          <w:rFonts w:eastAsia="Calibri"/>
        </w:rPr>
        <w:t xml:space="preserve">kartu </w:t>
      </w:r>
      <w:r w:rsidR="00583ABD" w:rsidRPr="000B3F7C">
        <w:rPr>
          <w:rFonts w:eastAsia="Calibri"/>
        </w:rPr>
        <w:t>su</w:t>
      </w:r>
      <w:r w:rsidR="00583ABD" w:rsidRPr="000B3F7C">
        <w:rPr>
          <w:rFonts w:eastAsia="Calibri"/>
          <w:bCs/>
        </w:rPr>
        <w:t xml:space="preserve"> Lietuvos tautiniu olim</w:t>
      </w:r>
      <w:r w:rsidR="00583ABD">
        <w:rPr>
          <w:rFonts w:eastAsia="Calibri"/>
          <w:bCs/>
        </w:rPr>
        <w:t>piniu komitetu ir Britų taryba,</w:t>
      </w:r>
      <w:r w:rsidR="00583ABD" w:rsidRPr="000B3F7C">
        <w:rPr>
          <w:rFonts w:eastAsia="Calibri"/>
          <w:bCs/>
        </w:rPr>
        <w:t xml:space="preserve"> </w:t>
      </w:r>
      <w:r w:rsidR="00583ABD" w:rsidRPr="000B3F7C">
        <w:rPr>
          <w:rFonts w:eastAsia="Calibri"/>
          <w:bCs/>
          <w:iCs/>
        </w:rPr>
        <w:t xml:space="preserve">Vaikų </w:t>
      </w:r>
      <w:r w:rsidR="00583ABD">
        <w:rPr>
          <w:rFonts w:eastAsia="Calibri"/>
          <w:bCs/>
          <w:iCs/>
        </w:rPr>
        <w:t>kūrybinės iniciatyvos fondu, VšĮ</w:t>
      </w:r>
      <w:r w:rsidR="00583ABD" w:rsidRPr="000B3F7C">
        <w:rPr>
          <w:rFonts w:eastAsia="Calibri"/>
          <w:bCs/>
          <w:iCs/>
        </w:rPr>
        <w:t xml:space="preserve"> „</w:t>
      </w:r>
      <w:proofErr w:type="spellStart"/>
      <w:r w:rsidR="00583ABD" w:rsidRPr="000B3F7C">
        <w:rPr>
          <w:rFonts w:eastAsia="Calibri"/>
          <w:bCs/>
          <w:iCs/>
        </w:rPr>
        <w:t>Apeirono</w:t>
      </w:r>
      <w:proofErr w:type="spellEnd"/>
      <w:r w:rsidR="00583ABD" w:rsidRPr="000B3F7C">
        <w:rPr>
          <w:rFonts w:eastAsia="Calibri"/>
          <w:bCs/>
          <w:iCs/>
        </w:rPr>
        <w:t xml:space="preserve"> teatru“.</w:t>
      </w:r>
      <w:r w:rsidR="00583ABD" w:rsidRPr="000B3F7C">
        <w:rPr>
          <w:rFonts w:eastAsia="Calibri"/>
          <w:lang w:val="lt"/>
        </w:rPr>
        <w:t xml:space="preserve"> Pagal tarptautinę Erasmus</w:t>
      </w:r>
      <w:r w:rsidR="00E74085">
        <w:rPr>
          <w:rFonts w:eastAsia="Calibri"/>
          <w:lang w:val="lt"/>
        </w:rPr>
        <w:t>+</w:t>
      </w:r>
      <w:r w:rsidR="00583ABD" w:rsidRPr="000B3F7C">
        <w:rPr>
          <w:rFonts w:eastAsia="Calibri"/>
          <w:lang w:val="lt"/>
        </w:rPr>
        <w:t xml:space="preserve"> programą dalyvauta 2 tarptautinių  projektų veiklose Italijoje, Vokietijoje, Turkijoje. </w:t>
      </w:r>
      <w:r w:rsidR="00583ABD" w:rsidRPr="000B3F7C">
        <w:rPr>
          <w:rFonts w:eastAsia="Calibri"/>
        </w:rPr>
        <w:t>Gimnazistai ir mokytojai dalyvavo 2 „Maisto bankas“ organizuotose akcijose, 3 akcijose dėl</w:t>
      </w:r>
      <w:r w:rsidR="00583ABD">
        <w:rPr>
          <w:rFonts w:eastAsia="Calibri"/>
        </w:rPr>
        <w:t xml:space="preserve"> pagalbos gyvūnų globos namams,</w:t>
      </w:r>
      <w:r w:rsidR="00583ABD" w:rsidRPr="000B3F7C">
        <w:rPr>
          <w:rFonts w:eastAsia="Calibri"/>
        </w:rPr>
        <w:t xml:space="preserve"> socialinėje akcijoje „Užkrėsk gerumu“ – pagalba karo pabėgėliams iš Uk</w:t>
      </w:r>
      <w:r w:rsidR="00583ABD">
        <w:rPr>
          <w:rFonts w:eastAsia="Calibri"/>
        </w:rPr>
        <w:t xml:space="preserve">rainos. Mokinių </w:t>
      </w:r>
      <w:r w:rsidR="00E74085">
        <w:rPr>
          <w:rFonts w:eastAsia="Calibri"/>
        </w:rPr>
        <w:t>s</w:t>
      </w:r>
      <w:r w:rsidR="00583ABD">
        <w:rPr>
          <w:rFonts w:eastAsia="Calibri"/>
        </w:rPr>
        <w:t>enatas talkino</w:t>
      </w:r>
      <w:r w:rsidR="00583ABD" w:rsidRPr="000B3F7C">
        <w:rPr>
          <w:rFonts w:eastAsia="Calibri"/>
        </w:rPr>
        <w:t xml:space="preserve"> organizuojant renginius (10), pilietines iniciatyvas (14), diskusijas (3), bendradarbiavo su Lietuvos moksleivių sąjunga. </w:t>
      </w:r>
      <w:r>
        <w:rPr>
          <w:rFonts w:eastAsia="Calibri"/>
        </w:rPr>
        <w:t>2022 m. a</w:t>
      </w:r>
      <w:r w:rsidR="00583ABD" w:rsidRPr="000B3F7C">
        <w:rPr>
          <w:rFonts w:eastAsia="Calibri"/>
        </w:rPr>
        <w:t>tliktas vidaus veiklos kokybės 2 srities „</w:t>
      </w:r>
      <w:proofErr w:type="spellStart"/>
      <w:r w:rsidR="00583ABD" w:rsidRPr="000B3F7C">
        <w:rPr>
          <w:rFonts w:eastAsia="Calibri"/>
        </w:rPr>
        <w:t>Ugdyma</w:t>
      </w:r>
      <w:proofErr w:type="spellEnd"/>
      <w:r w:rsidR="00583ABD" w:rsidRPr="000B3F7C">
        <w:rPr>
          <w:rFonts w:eastAsia="Calibri"/>
        </w:rPr>
        <w:t xml:space="preserve">(sis) ir mokinių patirtys“ temos „Vertinimas ugdant“ rodiklių „Vertinimas ugdymui“ ir „Mokinių įsivertinimas“  vertinimas. Daugiausiai įvertinta 3 lygmeniu: stipriųjų pusių daugiau negu trūkumų. </w:t>
      </w:r>
    </w:p>
    <w:p w:rsidR="00583ABD" w:rsidRPr="000B3F7C" w:rsidRDefault="00773E3A" w:rsidP="00773E3A">
      <w:pPr>
        <w:tabs>
          <w:tab w:val="left" w:pos="897"/>
        </w:tabs>
        <w:ind w:left="5"/>
        <w:jc w:val="both"/>
        <w:rPr>
          <w:rFonts w:eastAsia="Calibri"/>
        </w:rPr>
      </w:pPr>
      <w:r>
        <w:rPr>
          <w:rFonts w:eastAsia="Calibri"/>
        </w:rPr>
        <w:tab/>
      </w:r>
      <w:r w:rsidR="00583ABD" w:rsidRPr="000B3F7C">
        <w:rPr>
          <w:rFonts w:eastAsia="Calibri"/>
        </w:rPr>
        <w:t>Įgyvendinant antrąjį uždavinį, buvo sudarytos galimybės kiekvienam mokiniui siekti aukštesnių pasiekimų ir individualios pažangos, mokiniai buvo skatinami dalyvauti projektinėje, socialinės partnerystės veiklose, lavin</w:t>
      </w:r>
      <w:r>
        <w:rPr>
          <w:rFonts w:eastAsia="Calibri"/>
        </w:rPr>
        <w:t>ti</w:t>
      </w:r>
      <w:r w:rsidR="00583ABD" w:rsidRPr="000B3F7C">
        <w:rPr>
          <w:rFonts w:eastAsia="Calibri"/>
        </w:rPr>
        <w:t xml:space="preserve"> savo gebėjimą </w:t>
      </w:r>
      <w:r w:rsidR="00583ABD">
        <w:rPr>
          <w:rFonts w:eastAsia="Calibri"/>
        </w:rPr>
        <w:t>dirbti tarptautinėse komandose.</w:t>
      </w:r>
      <w:r w:rsidR="00583ABD" w:rsidRPr="000B3F7C">
        <w:rPr>
          <w:rFonts w:eastAsia="Calibri"/>
        </w:rPr>
        <w:t xml:space="preserve"> Gabių mokinių dalyvavimas dalykiniuose konkursuose, olimpiadose pagerino jų mokymosi pasiekimus. </w:t>
      </w:r>
    </w:p>
    <w:p w:rsidR="00583ABD" w:rsidRPr="000B3F7C" w:rsidRDefault="00773E3A" w:rsidP="00773E3A">
      <w:pPr>
        <w:tabs>
          <w:tab w:val="left" w:pos="897"/>
        </w:tabs>
        <w:ind w:left="5"/>
        <w:jc w:val="both"/>
        <w:rPr>
          <w:rFonts w:eastAsia="Calibri"/>
          <w:bCs/>
        </w:rPr>
      </w:pPr>
      <w:r>
        <w:rPr>
          <w:rFonts w:eastAsia="Calibri"/>
          <w:bCs/>
        </w:rPr>
        <w:tab/>
      </w:r>
      <w:r w:rsidR="00583ABD" w:rsidRPr="000B3F7C">
        <w:rPr>
          <w:rFonts w:eastAsia="Calibri"/>
          <w:bCs/>
        </w:rPr>
        <w:t>Įgyvendinant trečiąjį uždavinį – teikti veiksmingą mokymosi ir švietimo pagalbą mokiniams, užtikrinant saugią ir pozityvią emocinę ugdymo(</w:t>
      </w:r>
      <w:proofErr w:type="spellStart"/>
      <w:r w:rsidR="00583ABD" w:rsidRPr="000B3F7C">
        <w:rPr>
          <w:rFonts w:eastAsia="Calibri"/>
          <w:bCs/>
        </w:rPr>
        <w:t>si</w:t>
      </w:r>
      <w:proofErr w:type="spellEnd"/>
      <w:r w:rsidR="00583ABD" w:rsidRPr="000B3F7C">
        <w:rPr>
          <w:rFonts w:eastAsia="Calibri"/>
          <w:bCs/>
        </w:rPr>
        <w:t>) aplinką – atnaujinta Gimnazijos mokinių skatinimo sistema: atlikta mokinių apklausa, parengtas Gimnazijos mokinių skatinimo tvarkos aprašas. Per 2022 met</w:t>
      </w:r>
      <w:r w:rsidR="00583ABD">
        <w:rPr>
          <w:rFonts w:eastAsia="Calibri"/>
          <w:bCs/>
        </w:rPr>
        <w:t>us buvo paskatinti 235 mokiniai (42,6 proc.)</w:t>
      </w:r>
      <w:r w:rsidR="00583ABD" w:rsidRPr="000B3F7C">
        <w:rPr>
          <w:rFonts w:eastAsia="Calibri"/>
          <w:bCs/>
        </w:rPr>
        <w:t xml:space="preserve"> už gerą mokymąsi, pamokų lankymą, aktyvų dalyvavimą visuomeninėje veikloje, aukštus pasiekimus olimpiadose.  Organizuota Padėkos diena, išvyka į kino teatrą. Gimnazijos psichologas </w:t>
      </w:r>
      <w:r w:rsidR="00583ABD">
        <w:rPr>
          <w:rFonts w:eastAsia="Calibri"/>
        </w:rPr>
        <w:t>vedė 36 grupinius užsiėmimus</w:t>
      </w:r>
      <w:r w:rsidR="00583ABD" w:rsidRPr="000B3F7C">
        <w:rPr>
          <w:rFonts w:eastAsia="Calibri"/>
        </w:rPr>
        <w:t xml:space="preserve"> ir paskaitas dėl mikroklimato gerinimo. Pagalbos vaikui teikimo klausimais Gimnazija įgyvendina programą LIONS QUEST „Raktai į sėkmę“ (įvyko 16 užsiėmimų) bei bendradarbiauja su socialiniais partneriais, teikiančiais pagalbą vaikui. Šeimos klubas vedė 9 užsiėmimus.</w:t>
      </w:r>
      <w:r w:rsidR="00583ABD" w:rsidRPr="000B3F7C">
        <w:rPr>
          <w:rFonts w:eastAsia="Calibri"/>
          <w:bCs/>
        </w:rPr>
        <w:t xml:space="preserve"> Atliktas vidaus veiklos kokybės 2 srities „</w:t>
      </w:r>
      <w:proofErr w:type="spellStart"/>
      <w:r w:rsidR="00583ABD" w:rsidRPr="000B3F7C">
        <w:rPr>
          <w:rFonts w:eastAsia="Calibri"/>
          <w:bCs/>
        </w:rPr>
        <w:t>Ugdyma</w:t>
      </w:r>
      <w:proofErr w:type="spellEnd"/>
      <w:r w:rsidR="00583ABD" w:rsidRPr="000B3F7C">
        <w:rPr>
          <w:rFonts w:eastAsia="Calibri"/>
          <w:bCs/>
        </w:rPr>
        <w:t xml:space="preserve">(sis) ir mokinių patirtys“ </w:t>
      </w:r>
      <w:r w:rsidR="00583ABD">
        <w:rPr>
          <w:rFonts w:eastAsia="Calibri"/>
          <w:bCs/>
        </w:rPr>
        <w:t>temos „Ugdymo(</w:t>
      </w:r>
      <w:proofErr w:type="spellStart"/>
      <w:r w:rsidR="00583ABD">
        <w:rPr>
          <w:rFonts w:eastAsia="Calibri"/>
          <w:bCs/>
        </w:rPr>
        <w:t>si</w:t>
      </w:r>
      <w:proofErr w:type="spellEnd"/>
      <w:r w:rsidR="00583ABD">
        <w:rPr>
          <w:rFonts w:eastAsia="Calibri"/>
          <w:bCs/>
        </w:rPr>
        <w:t>) planavimas“</w:t>
      </w:r>
      <w:r w:rsidR="00583ABD" w:rsidRPr="000B3F7C">
        <w:rPr>
          <w:rFonts w:eastAsia="Calibri"/>
          <w:bCs/>
        </w:rPr>
        <w:t xml:space="preserve"> rodiklio „Orientavimasis į mokinių poreikius“  vertinimas. Daugiausiai veiklų įvertinta 3 lygmeniu. </w:t>
      </w:r>
    </w:p>
    <w:p w:rsidR="00583ABD" w:rsidRPr="000B3F7C" w:rsidRDefault="00930C8E" w:rsidP="00930C8E">
      <w:pPr>
        <w:tabs>
          <w:tab w:val="left" w:pos="897"/>
        </w:tabs>
        <w:ind w:left="5"/>
        <w:jc w:val="both"/>
        <w:rPr>
          <w:rFonts w:eastAsia="Calibri"/>
          <w:bCs/>
        </w:rPr>
      </w:pPr>
      <w:r>
        <w:rPr>
          <w:rFonts w:eastAsia="Calibri"/>
          <w:bCs/>
        </w:rPr>
        <w:tab/>
      </w:r>
      <w:r w:rsidR="00583ABD" w:rsidRPr="000B3F7C">
        <w:rPr>
          <w:rFonts w:eastAsia="Calibri"/>
          <w:bCs/>
        </w:rPr>
        <w:t xml:space="preserve">Įgyvendinant trečiąjį uždavinį, buvo sudarytos sąlygos mokiniams </w:t>
      </w:r>
      <w:r>
        <w:rPr>
          <w:rFonts w:eastAsia="Calibri"/>
          <w:bCs/>
        </w:rPr>
        <w:t xml:space="preserve">laiku </w:t>
      </w:r>
      <w:r w:rsidR="00583ABD" w:rsidRPr="000B3F7C">
        <w:rPr>
          <w:rFonts w:eastAsia="Calibri"/>
          <w:bCs/>
        </w:rPr>
        <w:t xml:space="preserve">gauti kokybišką socialinę ir psichologinę pagalbą, stiprinti emocinę, psichologinę savijautą.    </w:t>
      </w:r>
    </w:p>
    <w:p w:rsidR="00583ABD" w:rsidRPr="000B3F7C" w:rsidRDefault="00930C8E" w:rsidP="00E53C3E">
      <w:pPr>
        <w:tabs>
          <w:tab w:val="left" w:pos="897"/>
        </w:tabs>
        <w:jc w:val="both"/>
        <w:rPr>
          <w:rFonts w:eastAsia="Calibri"/>
        </w:rPr>
      </w:pPr>
      <w:r>
        <w:rPr>
          <w:rFonts w:eastAsia="Calibri"/>
        </w:rPr>
        <w:tab/>
      </w:r>
      <w:r w:rsidR="00583ABD" w:rsidRPr="000B3F7C">
        <w:rPr>
          <w:rFonts w:eastAsia="Calibri"/>
        </w:rPr>
        <w:t>Įgyvendinant ketvirtąjį uždavinį –</w:t>
      </w:r>
      <w:r w:rsidR="00583ABD" w:rsidRPr="000B3F7C">
        <w:rPr>
          <w:rFonts w:eastAsia="Calibri"/>
          <w:bCs/>
        </w:rPr>
        <w:t xml:space="preserve"> pasirengiant kompetencijomis grįsto atnaujinamo ugdymo turinio diegimui</w:t>
      </w:r>
      <w:r>
        <w:rPr>
          <w:rFonts w:eastAsia="Calibri"/>
          <w:bCs/>
        </w:rPr>
        <w:t>,</w:t>
      </w:r>
      <w:r w:rsidR="00583ABD" w:rsidRPr="000B3F7C">
        <w:rPr>
          <w:rFonts w:eastAsia="Calibri"/>
          <w:bCs/>
        </w:rPr>
        <w:t xml:space="preserve"> g</w:t>
      </w:r>
      <w:r w:rsidR="00583ABD" w:rsidRPr="000B3F7C">
        <w:rPr>
          <w:rFonts w:eastAsia="Calibri"/>
        </w:rPr>
        <w:t>erinti pamokos kokybę, vertinimo procese surinktą informaciją panaudojant individualiai mokinio pažangai, karjero</w:t>
      </w:r>
      <w:r w:rsidR="00583ABD">
        <w:rPr>
          <w:rFonts w:eastAsia="Calibri"/>
        </w:rPr>
        <w:t>s planavimui</w:t>
      </w:r>
      <w:r>
        <w:rPr>
          <w:rFonts w:eastAsia="Calibri"/>
        </w:rPr>
        <w:t xml:space="preserve"> –</w:t>
      </w:r>
      <w:r w:rsidR="00583ABD" w:rsidRPr="000B3F7C">
        <w:rPr>
          <w:rFonts w:eastAsia="Calibri"/>
          <w:bCs/>
        </w:rPr>
        <w:t xml:space="preserve"> Gimnazijoje susitarta dėl strateginių veikimo krypčių ruošiantis įgyvendinti atnaujintas Bendrąsias programas: 60 proc. mokytojų tobulino profesinę kvalifikaciją ir kompetencijas atnaujintų Bendrųjų progra</w:t>
      </w:r>
      <w:r w:rsidR="00583ABD">
        <w:rPr>
          <w:rFonts w:eastAsia="Calibri"/>
          <w:bCs/>
        </w:rPr>
        <w:t>mų klausimais. Lietuvių kalbos,</w:t>
      </w:r>
      <w:r w:rsidR="00583ABD" w:rsidRPr="000B3F7C">
        <w:rPr>
          <w:rFonts w:eastAsia="Calibri"/>
          <w:bCs/>
        </w:rPr>
        <w:t xml:space="preserve"> matematikos, gamtos mokslų dalykų, socialinių mokslų, menų dalykų mokytojai (7) dalyvavo Nacionalinės švietimo agentūros organizuotose veiklose dėl atnaujintų Bendrųjų programų. Gimnazijoje organizuotos 4 praktinės dalykų komandinės dirbtuvės bei konferencija – diskusija šiais klausimais. 100 proc. mokinių dalyvavo ugdymo karjerai individualiose ir grupinėse konsultacijose. </w:t>
      </w:r>
      <w:r w:rsidR="00583ABD" w:rsidRPr="000B3F7C">
        <w:rPr>
          <w:rFonts w:eastAsia="Calibri"/>
        </w:rPr>
        <w:t>Organizuotos pamokos įvairiose edukacinėse erdvėse (15), 180 mokinių pagal Kultūros pasą dalyvavo 5 renginiuose. Gimnazijoje garantuojama aukšta mokymo(</w:t>
      </w:r>
      <w:proofErr w:type="spellStart"/>
      <w:r w:rsidR="00583ABD" w:rsidRPr="000B3F7C">
        <w:rPr>
          <w:rFonts w:eastAsia="Calibri"/>
        </w:rPr>
        <w:t>si</w:t>
      </w:r>
      <w:proofErr w:type="spellEnd"/>
      <w:r w:rsidR="00583ABD" w:rsidRPr="000B3F7C">
        <w:rPr>
          <w:rFonts w:eastAsia="Calibri"/>
        </w:rPr>
        <w:t xml:space="preserve">) kokybė: 2022 m. bendras pažangumo vidurkis </w:t>
      </w:r>
      <w:r>
        <w:rPr>
          <w:rFonts w:eastAsia="Calibri"/>
        </w:rPr>
        <w:t>siekė</w:t>
      </w:r>
      <w:r w:rsidR="00583ABD" w:rsidRPr="000B3F7C">
        <w:rPr>
          <w:rFonts w:eastAsia="Calibri"/>
        </w:rPr>
        <w:t xml:space="preserve"> 8,05</w:t>
      </w:r>
      <w:r>
        <w:rPr>
          <w:rFonts w:eastAsia="Calibri"/>
        </w:rPr>
        <w:t xml:space="preserve"> balo</w:t>
      </w:r>
      <w:r w:rsidR="00583ABD" w:rsidRPr="000B3F7C">
        <w:rPr>
          <w:rFonts w:eastAsia="Calibri"/>
        </w:rPr>
        <w:t>. Vidurinį išsilavinimą įgijo 86 mokiniai (iš 87). Pagrindinį išsilavinimą įgijo 127 mokiniai (100 proc.). 1 abituriento  matematikos valstybinio brandos egzamino darbas buvo įvertintas 100 balų. 2022 m. Gimnazijos valstybinių biologijos, užsienio (anglų) kalbos, matematikos, geografijos brandos egzaminų rezultatų vidurkiai yra aukštesni už šalies atitinkamų dalykų egzamin</w:t>
      </w:r>
      <w:r w:rsidR="00583ABD">
        <w:rPr>
          <w:rFonts w:eastAsia="Calibri"/>
        </w:rPr>
        <w:t>ų rezultatų vidurkius: biologijos</w:t>
      </w:r>
      <w:r w:rsidR="00583ABD" w:rsidRPr="000B3F7C">
        <w:rPr>
          <w:rFonts w:eastAsia="Calibri"/>
        </w:rPr>
        <w:t xml:space="preserve"> – 66,1 balo</w:t>
      </w:r>
      <w:r>
        <w:rPr>
          <w:rFonts w:eastAsia="Calibri"/>
        </w:rPr>
        <w:t xml:space="preserve"> (</w:t>
      </w:r>
      <w:r w:rsidR="00583ABD" w:rsidRPr="000B3F7C">
        <w:rPr>
          <w:rFonts w:eastAsia="Calibri"/>
        </w:rPr>
        <w:t>šalies – 43,8</w:t>
      </w:r>
      <w:r>
        <w:rPr>
          <w:rFonts w:eastAsia="Calibri"/>
        </w:rPr>
        <w:t>)</w:t>
      </w:r>
      <w:r w:rsidR="00583ABD" w:rsidRPr="000B3F7C">
        <w:rPr>
          <w:rFonts w:eastAsia="Calibri"/>
        </w:rPr>
        <w:t>; užsienio (anglų) kalbos</w:t>
      </w:r>
      <w:r w:rsidR="00583ABD">
        <w:rPr>
          <w:rFonts w:eastAsia="Calibri"/>
        </w:rPr>
        <w:t xml:space="preserve"> – </w:t>
      </w:r>
      <w:r w:rsidR="00583ABD">
        <w:rPr>
          <w:rFonts w:eastAsia="Calibri"/>
        </w:rPr>
        <w:lastRenderedPageBreak/>
        <w:t>56,7</w:t>
      </w:r>
      <w:r>
        <w:rPr>
          <w:rFonts w:eastAsia="Calibri"/>
        </w:rPr>
        <w:t xml:space="preserve"> (</w:t>
      </w:r>
      <w:r w:rsidR="00583ABD">
        <w:rPr>
          <w:rFonts w:eastAsia="Calibri"/>
        </w:rPr>
        <w:t>šalies – 51</w:t>
      </w:r>
      <w:r>
        <w:rPr>
          <w:rFonts w:eastAsia="Calibri"/>
        </w:rPr>
        <w:t>);</w:t>
      </w:r>
      <w:r w:rsidR="00583ABD">
        <w:rPr>
          <w:rFonts w:eastAsia="Calibri"/>
        </w:rPr>
        <w:t xml:space="preserve"> matematikos – 22</w:t>
      </w:r>
      <w:r>
        <w:rPr>
          <w:rFonts w:eastAsia="Calibri"/>
        </w:rPr>
        <w:t xml:space="preserve"> (</w:t>
      </w:r>
      <w:r w:rsidR="00583ABD">
        <w:rPr>
          <w:rFonts w:eastAsia="Calibri"/>
        </w:rPr>
        <w:t>šalies – 20</w:t>
      </w:r>
      <w:r>
        <w:rPr>
          <w:rFonts w:eastAsia="Calibri"/>
        </w:rPr>
        <w:t>)</w:t>
      </w:r>
      <w:r w:rsidR="00583ABD">
        <w:rPr>
          <w:rFonts w:eastAsia="Calibri"/>
        </w:rPr>
        <w:t>; geografijos</w:t>
      </w:r>
      <w:r w:rsidR="00583ABD" w:rsidRPr="000B3F7C">
        <w:rPr>
          <w:rFonts w:eastAsia="Calibri"/>
        </w:rPr>
        <w:t xml:space="preserve"> – 56,1</w:t>
      </w:r>
      <w:r>
        <w:rPr>
          <w:rFonts w:eastAsia="Calibri"/>
        </w:rPr>
        <w:t xml:space="preserve"> (</w:t>
      </w:r>
      <w:r w:rsidR="00583ABD" w:rsidRPr="000B3F7C">
        <w:rPr>
          <w:rFonts w:eastAsia="Calibri"/>
        </w:rPr>
        <w:t>šalies – 51,2</w:t>
      </w:r>
      <w:r>
        <w:rPr>
          <w:rFonts w:eastAsia="Calibri"/>
        </w:rPr>
        <w:t>)</w:t>
      </w:r>
      <w:r w:rsidR="00583ABD" w:rsidRPr="000B3F7C">
        <w:rPr>
          <w:rFonts w:eastAsia="Calibri"/>
        </w:rPr>
        <w:t xml:space="preserve">. Aukščiausius įvertinimus (86–100 balų) gavo 14 abiturientų. </w:t>
      </w:r>
      <w:r w:rsidR="00583ABD" w:rsidRPr="000B3F7C">
        <w:rPr>
          <w:rFonts w:eastAsia="Calibri"/>
          <w:bCs/>
        </w:rPr>
        <w:t>Atliktas vidaus veiklos kokybės 1 srities „Rezultatai“ temos „Pasiekimai ir pažanga“ rodiklio „Mokinio pasiekimai ir pažanga“  vertinimas. Daugiausiai veiklų įvertinta 3 lygmeniu.</w:t>
      </w:r>
    </w:p>
    <w:p w:rsidR="00583ABD" w:rsidRPr="000B3F7C" w:rsidRDefault="00E53C3E" w:rsidP="00E53C3E">
      <w:pPr>
        <w:tabs>
          <w:tab w:val="left" w:pos="897"/>
        </w:tabs>
        <w:ind w:left="5"/>
        <w:jc w:val="both"/>
        <w:rPr>
          <w:rFonts w:eastAsia="Calibri"/>
        </w:rPr>
      </w:pPr>
      <w:r>
        <w:rPr>
          <w:rFonts w:eastAsia="Calibri"/>
        </w:rPr>
        <w:tab/>
      </w:r>
      <w:r w:rsidR="00583ABD" w:rsidRPr="000B3F7C">
        <w:rPr>
          <w:rFonts w:eastAsia="Calibri"/>
        </w:rPr>
        <w:t>Ketvirto</w:t>
      </w:r>
      <w:r>
        <w:rPr>
          <w:rFonts w:eastAsia="Calibri"/>
        </w:rPr>
        <w:t>jo</w:t>
      </w:r>
      <w:r w:rsidR="00583ABD" w:rsidRPr="000B3F7C">
        <w:rPr>
          <w:rFonts w:eastAsia="Calibri"/>
        </w:rPr>
        <w:t xml:space="preserve"> uždavinio priemonių įgyvendinimas leido kiekvienam ugdytiniui siekti aukštesnių rezultatų pagal savo gebėjimus.</w:t>
      </w:r>
    </w:p>
    <w:p w:rsidR="00583ABD" w:rsidRDefault="00E53C3E" w:rsidP="00E53C3E">
      <w:pPr>
        <w:tabs>
          <w:tab w:val="left" w:pos="897"/>
        </w:tabs>
        <w:ind w:left="5"/>
        <w:jc w:val="both"/>
        <w:rPr>
          <w:rFonts w:eastAsia="Calibri"/>
        </w:rPr>
      </w:pPr>
      <w:r>
        <w:rPr>
          <w:rFonts w:eastAsia="Calibri"/>
        </w:rPr>
        <w:tab/>
      </w:r>
      <w:r w:rsidR="00583ABD" w:rsidRPr="000B3F7C">
        <w:rPr>
          <w:rFonts w:eastAsia="Calibri"/>
        </w:rPr>
        <w:t>Siekiant Strateginio plano antrojo tikslo – užtikrinti saugią ir pozityvią emocinę ugdymo(</w:t>
      </w:r>
      <w:proofErr w:type="spellStart"/>
      <w:r w:rsidR="00583ABD" w:rsidRPr="000B3F7C">
        <w:rPr>
          <w:rFonts w:eastAsia="Calibri"/>
        </w:rPr>
        <w:t>si</w:t>
      </w:r>
      <w:proofErr w:type="spellEnd"/>
      <w:r w:rsidR="00583ABD" w:rsidRPr="000B3F7C">
        <w:rPr>
          <w:rFonts w:eastAsia="Calibri"/>
        </w:rPr>
        <w:t>) aplinką – Gimnazijos veikla buvo orientuojama į patalpų būklės atnaujinimą, šiuolaikinių ugdymo(</w:t>
      </w:r>
      <w:proofErr w:type="spellStart"/>
      <w:r w:rsidR="00583ABD" w:rsidRPr="000B3F7C">
        <w:rPr>
          <w:rFonts w:eastAsia="Calibri"/>
        </w:rPr>
        <w:t>si</w:t>
      </w:r>
      <w:proofErr w:type="spellEnd"/>
      <w:r w:rsidR="00583ABD" w:rsidRPr="000B3F7C">
        <w:rPr>
          <w:rFonts w:eastAsia="Calibri"/>
        </w:rPr>
        <w:t xml:space="preserve">) priemonių įsigijimą. Tikslui pasiekti buvo iškelti du uždaviniai. </w:t>
      </w:r>
      <w:r w:rsidR="00583ABD">
        <w:rPr>
          <w:rFonts w:eastAsia="Calibri"/>
        </w:rPr>
        <w:t xml:space="preserve">        </w:t>
      </w:r>
    </w:p>
    <w:p w:rsidR="00583ABD" w:rsidRPr="000B3F7C" w:rsidRDefault="00E53C3E" w:rsidP="00E53C3E">
      <w:pPr>
        <w:tabs>
          <w:tab w:val="left" w:pos="897"/>
        </w:tabs>
        <w:jc w:val="both"/>
        <w:rPr>
          <w:rFonts w:eastAsia="Calibri"/>
        </w:rPr>
      </w:pPr>
      <w:r>
        <w:rPr>
          <w:rFonts w:eastAsia="Calibri"/>
        </w:rPr>
        <w:tab/>
      </w:r>
      <w:r w:rsidR="00583ABD" w:rsidRPr="000B3F7C">
        <w:rPr>
          <w:rFonts w:eastAsia="Calibri"/>
        </w:rPr>
        <w:t xml:space="preserve">Įgyvendinant pirmąjį uždavinį – gerinti Gimnazijos ugdymo sąlygas – atliktas cokolinio aukšto koridoriaus, rūbinės sienų, 3 mokomųjų kabinetų, centrinio įėjimo laiptų, lietaus kanalizacijos šulinio remontas. Atliktas sporto salės renovavimas </w:t>
      </w:r>
      <w:r w:rsidR="00583ABD">
        <w:rPr>
          <w:rFonts w:eastAsia="Calibri"/>
        </w:rPr>
        <w:t>(150,00 tūkst. Eur</w:t>
      </w:r>
      <w:r w:rsidR="00583ABD" w:rsidRPr="000B3F7C">
        <w:rPr>
          <w:rFonts w:eastAsia="Calibri"/>
        </w:rPr>
        <w:t xml:space="preserve"> iš SB lėšų). Pagal Klaipėdos miesto gimnazijų gamtamokslinių laboratorijų steigimo ir modernizavimo 2022–2026 </w:t>
      </w:r>
      <w:r w:rsidR="00583ABD">
        <w:rPr>
          <w:rFonts w:eastAsia="Calibri"/>
        </w:rPr>
        <w:t>m. programą už 35,40 tūkst. Eur</w:t>
      </w:r>
      <w:r w:rsidR="00583ABD" w:rsidRPr="000B3F7C">
        <w:rPr>
          <w:rFonts w:eastAsia="Calibri"/>
        </w:rPr>
        <w:t xml:space="preserve"> buvo atnaujinta Gimnazijos gamtamokslinė laboratorija.</w:t>
      </w:r>
    </w:p>
    <w:p w:rsidR="00583ABD" w:rsidRPr="000B3F7C" w:rsidRDefault="00E53C3E" w:rsidP="00E53C3E">
      <w:pPr>
        <w:tabs>
          <w:tab w:val="left" w:pos="897"/>
        </w:tabs>
        <w:jc w:val="both"/>
        <w:rPr>
          <w:rFonts w:eastAsia="Calibri"/>
          <w:bCs/>
        </w:rPr>
      </w:pPr>
      <w:r>
        <w:rPr>
          <w:rFonts w:eastAsia="Calibri"/>
        </w:rPr>
        <w:tab/>
      </w:r>
      <w:r w:rsidR="00583ABD" w:rsidRPr="000B3F7C">
        <w:rPr>
          <w:rFonts w:eastAsia="Calibri"/>
        </w:rPr>
        <w:t>Įgyvendinant antrąjį uždavinį – diegti interaktyvias technologijas – nupirkta 30 vnt. mokyklinių baldų ir 17 vnt. informacinių ir komunikacinių technologijų mokymo priemonių.</w:t>
      </w:r>
      <w:r w:rsidR="00583ABD" w:rsidRPr="000B3F7C">
        <w:rPr>
          <w:rFonts w:eastAsia="Calibri"/>
          <w:lang w:val="lt"/>
        </w:rPr>
        <w:t xml:space="preserve"> </w:t>
      </w:r>
      <w:r w:rsidR="00583ABD" w:rsidRPr="000B3F7C">
        <w:rPr>
          <w:rFonts w:eastAsia="Calibri"/>
          <w:bCs/>
        </w:rPr>
        <w:t xml:space="preserve">Iš skaitmeninio ugdymo plėtrai skirtų lėšų Gimnazija įsigijo „EDUKA klasė“ </w:t>
      </w:r>
      <w:proofErr w:type="spellStart"/>
      <w:r w:rsidR="00583ABD" w:rsidRPr="000B3F7C">
        <w:rPr>
          <w:rFonts w:eastAsia="Calibri"/>
          <w:bCs/>
        </w:rPr>
        <w:t>licenziją</w:t>
      </w:r>
      <w:proofErr w:type="spellEnd"/>
      <w:r w:rsidR="00583ABD" w:rsidRPr="000B3F7C">
        <w:rPr>
          <w:rFonts w:eastAsia="Calibri"/>
          <w:bCs/>
        </w:rPr>
        <w:t xml:space="preserve"> 12 mokytojų  ir 330 mokinių už 8,90 </w:t>
      </w:r>
      <w:r w:rsidR="00583ABD" w:rsidRPr="000B3F7C">
        <w:rPr>
          <w:rFonts w:eastAsia="Calibri"/>
          <w:bCs/>
          <w:lang w:val="lt"/>
        </w:rPr>
        <w:t>tūkst. Eur.</w:t>
      </w:r>
      <w:r w:rsidR="00583ABD" w:rsidRPr="000B3F7C">
        <w:rPr>
          <w:rFonts w:eastAsia="Calibri"/>
          <w:bCs/>
        </w:rPr>
        <w:t xml:space="preserve"> </w:t>
      </w:r>
      <w:r>
        <w:rPr>
          <w:rFonts w:eastAsia="Calibri"/>
          <w:bCs/>
        </w:rPr>
        <w:t>T</w:t>
      </w:r>
      <w:r w:rsidRPr="000B3F7C">
        <w:rPr>
          <w:rFonts w:eastAsia="Calibri"/>
          <w:bCs/>
        </w:rPr>
        <w:t>enkin</w:t>
      </w:r>
      <w:r>
        <w:rPr>
          <w:rFonts w:eastAsia="Calibri"/>
          <w:bCs/>
        </w:rPr>
        <w:t>ant</w:t>
      </w:r>
      <w:r w:rsidRPr="000B3F7C">
        <w:rPr>
          <w:rFonts w:eastAsia="Calibri"/>
          <w:bCs/>
        </w:rPr>
        <w:t xml:space="preserve"> </w:t>
      </w:r>
      <w:r>
        <w:rPr>
          <w:rFonts w:eastAsia="Calibri"/>
          <w:bCs/>
        </w:rPr>
        <w:t xml:space="preserve">vadovėlių poreikį (aptarta </w:t>
      </w:r>
      <w:r w:rsidRPr="000B3F7C">
        <w:rPr>
          <w:rFonts w:eastAsia="Calibri"/>
          <w:bCs/>
        </w:rPr>
        <w:t>metodinėse grupėse</w:t>
      </w:r>
      <w:r>
        <w:rPr>
          <w:rFonts w:eastAsia="Calibri"/>
          <w:bCs/>
        </w:rPr>
        <w:t>) į</w:t>
      </w:r>
      <w:r w:rsidR="00583ABD" w:rsidRPr="000B3F7C">
        <w:rPr>
          <w:rFonts w:eastAsia="Calibri"/>
          <w:bCs/>
        </w:rPr>
        <w:t>sigyta 310 vnt</w:t>
      </w:r>
      <w:r w:rsidR="00583ABD">
        <w:rPr>
          <w:rFonts w:eastAsia="Calibri"/>
          <w:bCs/>
        </w:rPr>
        <w:t>. vadovėlių už 3,982 tūkst. Eur</w:t>
      </w:r>
      <w:r w:rsidR="000F03FF">
        <w:rPr>
          <w:rFonts w:eastAsia="Calibri"/>
          <w:bCs/>
        </w:rPr>
        <w:t>.</w:t>
      </w:r>
      <w:r w:rsidR="00583ABD" w:rsidRPr="000B3F7C">
        <w:rPr>
          <w:rFonts w:eastAsia="Calibri"/>
        </w:rPr>
        <w:t xml:space="preserve"> </w:t>
      </w:r>
    </w:p>
    <w:p w:rsidR="00583ABD" w:rsidRPr="000B3F7C" w:rsidRDefault="00E53C3E" w:rsidP="00E53C3E">
      <w:pPr>
        <w:tabs>
          <w:tab w:val="left" w:pos="897"/>
        </w:tabs>
        <w:ind w:left="5"/>
        <w:jc w:val="both"/>
        <w:rPr>
          <w:rFonts w:eastAsia="Calibri"/>
          <w:bCs/>
        </w:rPr>
      </w:pPr>
      <w:r>
        <w:rPr>
          <w:rFonts w:eastAsia="Calibri"/>
          <w:bCs/>
        </w:rPr>
        <w:tab/>
      </w:r>
      <w:r w:rsidR="00583ABD" w:rsidRPr="000B3F7C">
        <w:rPr>
          <w:rFonts w:eastAsia="Calibri"/>
          <w:bCs/>
        </w:rPr>
        <w:t>Įgyvendinant pirmąjį ir antrąjį uždavinius</w:t>
      </w:r>
      <w:r w:rsidR="002A0011">
        <w:rPr>
          <w:rFonts w:eastAsia="Calibri"/>
          <w:bCs/>
        </w:rPr>
        <w:t>,</w:t>
      </w:r>
      <w:r w:rsidR="00583ABD" w:rsidRPr="000B3F7C">
        <w:rPr>
          <w:rFonts w:eastAsia="Calibri"/>
          <w:bCs/>
        </w:rPr>
        <w:t xml:space="preserve"> sudarytos galimybės ugdyti(s) saugioje ir modernesnėje aplinkoje.</w:t>
      </w:r>
    </w:p>
    <w:p w:rsidR="00583ABD" w:rsidRPr="000B3F7C" w:rsidRDefault="002A0011" w:rsidP="002A0011">
      <w:pPr>
        <w:tabs>
          <w:tab w:val="left" w:pos="897"/>
        </w:tabs>
        <w:ind w:left="5"/>
        <w:jc w:val="both"/>
        <w:rPr>
          <w:rFonts w:eastAsia="Calibri"/>
          <w:bCs/>
        </w:rPr>
      </w:pPr>
      <w:r>
        <w:rPr>
          <w:rFonts w:eastAsia="Calibri"/>
        </w:rPr>
        <w:tab/>
        <w:t>Informacija</w:t>
      </w:r>
      <w:r w:rsidR="00583ABD" w:rsidRPr="000B3F7C">
        <w:rPr>
          <w:rFonts w:eastAsia="Calibri"/>
        </w:rPr>
        <w:t xml:space="preserve"> apie Gimnazijos veiklą tėvams, visuomenei skelbiamos internetiniame puslapyje https://aitvaras.klaipeda.lm.lt</w:t>
      </w:r>
      <w:r w:rsidR="000F03FF">
        <w:rPr>
          <w:rFonts w:eastAsia="Calibri"/>
        </w:rPr>
        <w:t>.</w:t>
      </w:r>
    </w:p>
    <w:p w:rsidR="00583ABD" w:rsidRDefault="00583ABD" w:rsidP="00583ABD">
      <w:pPr>
        <w:tabs>
          <w:tab w:val="left" w:pos="897"/>
        </w:tabs>
        <w:ind w:left="5" w:firstLine="415"/>
        <w:jc w:val="both"/>
        <w:rPr>
          <w:rFonts w:eastAsia="Calibri"/>
        </w:rPr>
      </w:pPr>
      <w:r w:rsidRPr="000B3F7C">
        <w:rPr>
          <w:rFonts w:eastAsia="Calibri"/>
        </w:rPr>
        <w:t xml:space="preserve">          2022 m. Gimnazijos finansinė situacija buvo tokia:</w:t>
      </w:r>
    </w:p>
    <w:p w:rsidR="00583ABD" w:rsidRPr="000B3F7C" w:rsidRDefault="00583ABD" w:rsidP="00583ABD">
      <w:pPr>
        <w:tabs>
          <w:tab w:val="left" w:pos="897"/>
        </w:tabs>
        <w:ind w:left="5" w:firstLine="415"/>
        <w:jc w:val="both"/>
        <w:rPr>
          <w:rFonts w:eastAsia="Calibri"/>
          <w:b/>
        </w:rPr>
      </w:pPr>
    </w:p>
    <w:tbl>
      <w:tblPr>
        <w:tblStyle w:val="Lentelstinklelis"/>
        <w:tblW w:w="0" w:type="auto"/>
        <w:tblInd w:w="4" w:type="dxa"/>
        <w:tblLook w:val="04A0" w:firstRow="1" w:lastRow="0" w:firstColumn="1" w:lastColumn="0" w:noHBand="0" w:noVBand="1"/>
      </w:tblPr>
      <w:tblGrid>
        <w:gridCol w:w="2119"/>
        <w:gridCol w:w="1475"/>
        <w:gridCol w:w="1510"/>
        <w:gridCol w:w="1288"/>
        <w:gridCol w:w="2989"/>
      </w:tblGrid>
      <w:tr w:rsidR="00583ABD" w:rsidRPr="000B3F7C" w:rsidTr="00534183">
        <w:trPr>
          <w:trHeight w:val="273"/>
        </w:trPr>
        <w:tc>
          <w:tcPr>
            <w:tcW w:w="2119" w:type="dxa"/>
            <w:vMerge w:val="restart"/>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firstLine="415"/>
              <w:jc w:val="center"/>
              <w:rPr>
                <w:rFonts w:eastAsia="Calibri"/>
                <w:lang w:eastAsia="en-US"/>
              </w:rPr>
            </w:pPr>
            <w:r w:rsidRPr="000B3F7C">
              <w:rPr>
                <w:rFonts w:eastAsia="Calibri"/>
                <w:lang w:eastAsia="en-US"/>
              </w:rPr>
              <w:t>Finansavimo šaltinis</w:t>
            </w:r>
          </w:p>
        </w:tc>
        <w:tc>
          <w:tcPr>
            <w:tcW w:w="4273" w:type="dxa"/>
            <w:gridSpan w:val="3"/>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firstLine="415"/>
              <w:jc w:val="center"/>
              <w:rPr>
                <w:rFonts w:eastAsia="Calibri"/>
                <w:lang w:eastAsia="en-US"/>
              </w:rPr>
            </w:pPr>
            <w:r>
              <w:rPr>
                <w:rFonts w:eastAsia="Calibri"/>
                <w:lang w:eastAsia="en-US"/>
              </w:rPr>
              <w:t>Lėšos (tūkst. Eur</w:t>
            </w:r>
            <w:r w:rsidRPr="000B3F7C">
              <w:rPr>
                <w:rFonts w:eastAsia="Calibri"/>
                <w:lang w:eastAsia="en-US"/>
              </w:rPr>
              <w:t>)</w:t>
            </w:r>
          </w:p>
        </w:tc>
        <w:tc>
          <w:tcPr>
            <w:tcW w:w="2989" w:type="dxa"/>
            <w:vMerge w:val="restart"/>
            <w:tcBorders>
              <w:top w:val="single" w:sz="4" w:space="0" w:color="auto"/>
              <w:left w:val="single" w:sz="4" w:space="0" w:color="auto"/>
              <w:right w:val="single" w:sz="4" w:space="0" w:color="auto"/>
            </w:tcBorders>
          </w:tcPr>
          <w:p w:rsidR="00583ABD" w:rsidRPr="000B3F7C" w:rsidRDefault="00583ABD" w:rsidP="00534183">
            <w:pPr>
              <w:tabs>
                <w:tab w:val="left" w:pos="897"/>
              </w:tabs>
              <w:ind w:left="5" w:firstLine="415"/>
              <w:jc w:val="center"/>
              <w:rPr>
                <w:rFonts w:eastAsia="Calibri"/>
                <w:lang w:eastAsia="en-US"/>
              </w:rPr>
            </w:pPr>
            <w:r w:rsidRPr="000B3F7C">
              <w:rPr>
                <w:rFonts w:eastAsia="Calibri"/>
                <w:lang w:eastAsia="en-US"/>
              </w:rPr>
              <w:t>Pastabos</w:t>
            </w:r>
          </w:p>
          <w:p w:rsidR="00583ABD" w:rsidRPr="000B3F7C" w:rsidRDefault="00583ABD" w:rsidP="00534183">
            <w:pPr>
              <w:tabs>
                <w:tab w:val="left" w:pos="897"/>
              </w:tabs>
              <w:ind w:left="5" w:firstLine="415"/>
              <w:jc w:val="both"/>
              <w:rPr>
                <w:rFonts w:eastAsia="Calibri"/>
                <w:lang w:eastAsia="en-US"/>
              </w:rPr>
            </w:pPr>
          </w:p>
        </w:tc>
      </w:tr>
      <w:tr w:rsidR="00583ABD" w:rsidRPr="000B3F7C" w:rsidTr="00534183">
        <w:tc>
          <w:tcPr>
            <w:tcW w:w="2119" w:type="dxa"/>
            <w:vMerge/>
            <w:tcBorders>
              <w:top w:val="single" w:sz="4" w:space="0" w:color="auto"/>
              <w:left w:val="single" w:sz="4" w:space="0" w:color="auto"/>
              <w:bottom w:val="single" w:sz="4" w:space="0" w:color="auto"/>
              <w:right w:val="single" w:sz="4" w:space="0" w:color="auto"/>
            </w:tcBorders>
            <w:vAlign w:val="center"/>
            <w:hideMark/>
          </w:tcPr>
          <w:p w:rsidR="00583ABD" w:rsidRPr="000B3F7C" w:rsidRDefault="00583ABD" w:rsidP="00534183">
            <w:pPr>
              <w:tabs>
                <w:tab w:val="left" w:pos="897"/>
              </w:tabs>
              <w:ind w:left="5" w:firstLine="415"/>
              <w:jc w:val="both"/>
              <w:rPr>
                <w:rFonts w:eastAsia="Calibri"/>
                <w:lang w:eastAsia="en-US"/>
              </w:rPr>
            </w:pPr>
          </w:p>
        </w:tc>
        <w:tc>
          <w:tcPr>
            <w:tcW w:w="1475"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center"/>
              <w:rPr>
                <w:rFonts w:eastAsia="Calibri"/>
                <w:lang w:eastAsia="en-US"/>
              </w:rPr>
            </w:pPr>
            <w:r w:rsidRPr="000B3F7C">
              <w:rPr>
                <w:rFonts w:eastAsia="Calibri"/>
                <w:lang w:eastAsia="en-US"/>
              </w:rPr>
              <w:t>Planas (patikslintas)</w:t>
            </w:r>
          </w:p>
        </w:tc>
        <w:tc>
          <w:tcPr>
            <w:tcW w:w="1510"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center"/>
              <w:rPr>
                <w:rFonts w:eastAsia="Calibri"/>
                <w:lang w:eastAsia="en-US"/>
              </w:rPr>
            </w:pPr>
            <w:r w:rsidRPr="000B3F7C">
              <w:rPr>
                <w:rFonts w:eastAsia="Calibri"/>
                <w:lang w:eastAsia="en-US"/>
              </w:rPr>
              <w:t>Panaudota lėšų</w:t>
            </w:r>
          </w:p>
        </w:tc>
        <w:tc>
          <w:tcPr>
            <w:tcW w:w="1288"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center"/>
              <w:rPr>
                <w:rFonts w:eastAsia="Calibri"/>
                <w:lang w:eastAsia="en-US"/>
              </w:rPr>
            </w:pPr>
            <w:r w:rsidRPr="000B3F7C">
              <w:rPr>
                <w:rFonts w:eastAsia="Calibri"/>
                <w:lang w:eastAsia="en-US"/>
              </w:rPr>
              <w:t>Įvykdymas (%)</w:t>
            </w:r>
          </w:p>
        </w:tc>
        <w:tc>
          <w:tcPr>
            <w:tcW w:w="2989" w:type="dxa"/>
            <w:vMerge/>
            <w:tcBorders>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p>
        </w:tc>
      </w:tr>
      <w:tr w:rsidR="00583ABD" w:rsidRPr="000B3F7C" w:rsidTr="00534183">
        <w:trPr>
          <w:trHeight w:val="286"/>
        </w:trPr>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Savivaldybės biudžetas (SB)</w:t>
            </w:r>
          </w:p>
        </w:tc>
        <w:tc>
          <w:tcPr>
            <w:tcW w:w="1475"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320,90</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315,81</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jc w:val="center"/>
              <w:rPr>
                <w:rFonts w:eastAsia="Calibri"/>
                <w:lang w:eastAsia="en-US"/>
              </w:rPr>
            </w:pPr>
            <w:r w:rsidRPr="000B3F7C">
              <w:rPr>
                <w:rFonts w:eastAsia="Calibri"/>
                <w:lang w:eastAsia="en-US"/>
              </w:rPr>
              <w:t>98</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jc w:val="both"/>
              <w:rPr>
                <w:rFonts w:eastAsia="Calibri"/>
                <w:lang w:eastAsia="en-US"/>
              </w:rPr>
            </w:pPr>
            <w:r>
              <w:rPr>
                <w:rFonts w:eastAsia="Calibri"/>
                <w:lang w:eastAsia="en-US"/>
              </w:rPr>
              <w:t xml:space="preserve">Nepanaudotos </w:t>
            </w:r>
            <w:r w:rsidRPr="000B3F7C">
              <w:rPr>
                <w:rFonts w:eastAsia="Calibri"/>
                <w:lang w:eastAsia="en-US"/>
              </w:rPr>
              <w:t>komunalinių išlaidų ir ligos pašalp</w:t>
            </w:r>
            <w:r w:rsidR="000F03FF">
              <w:rPr>
                <w:rFonts w:eastAsia="Calibri"/>
                <w:lang w:eastAsia="en-US"/>
              </w:rPr>
              <w:t>ų</w:t>
            </w:r>
            <w:r w:rsidRPr="000B3F7C">
              <w:rPr>
                <w:rFonts w:eastAsia="Calibri"/>
                <w:lang w:eastAsia="en-US"/>
              </w:rPr>
              <w:t xml:space="preserve"> lėšos nebuvo perskirstytos </w:t>
            </w:r>
          </w:p>
        </w:tc>
      </w:tr>
      <w:tr w:rsidR="00583ABD" w:rsidRPr="000B3F7C" w:rsidTr="00534183">
        <w:trPr>
          <w:trHeight w:val="669"/>
        </w:trPr>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Specialioji tikslinė dotacija (VB)</w:t>
            </w:r>
          </w:p>
        </w:tc>
        <w:tc>
          <w:tcPr>
            <w:tcW w:w="1475"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1281,70</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1281,52</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jc w:val="center"/>
              <w:rPr>
                <w:rFonts w:eastAsia="Calibri"/>
                <w:lang w:eastAsia="en-US"/>
              </w:rPr>
            </w:pPr>
            <w:r w:rsidRPr="000B3F7C">
              <w:rPr>
                <w:rFonts w:eastAsia="Calibri"/>
                <w:lang w:eastAsia="en-US"/>
              </w:rPr>
              <w:t>100</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w:t>
            </w:r>
          </w:p>
        </w:tc>
      </w:tr>
      <w:tr w:rsidR="00583ABD" w:rsidRPr="000B3F7C" w:rsidTr="00534183">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Įstaigos gautos pajamos (surinkta pajamų SP), iš jų:</w:t>
            </w:r>
          </w:p>
        </w:tc>
        <w:tc>
          <w:tcPr>
            <w:tcW w:w="1475"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3,00</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2,12</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jc w:val="center"/>
              <w:rPr>
                <w:rFonts w:eastAsia="Calibri"/>
                <w:lang w:eastAsia="en-US"/>
              </w:rPr>
            </w:pPr>
            <w:r w:rsidRPr="000B3F7C">
              <w:rPr>
                <w:rFonts w:eastAsia="Calibri"/>
                <w:lang w:eastAsia="en-US"/>
              </w:rPr>
              <w:t>70,67</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0F03FF" w:rsidP="000F03FF">
            <w:pPr>
              <w:tabs>
                <w:tab w:val="left" w:pos="897"/>
              </w:tabs>
              <w:ind w:left="5"/>
              <w:jc w:val="both"/>
              <w:rPr>
                <w:rFonts w:eastAsia="Calibri"/>
                <w:lang w:eastAsia="en-US"/>
              </w:rPr>
            </w:pPr>
            <w:r>
              <w:rPr>
                <w:rFonts w:eastAsia="Calibri"/>
                <w:lang w:eastAsia="en-US"/>
              </w:rPr>
              <w:t>S</w:t>
            </w:r>
            <w:r w:rsidR="00583ABD" w:rsidRPr="000B3F7C">
              <w:rPr>
                <w:rFonts w:eastAsia="Calibri"/>
                <w:lang w:eastAsia="en-US"/>
              </w:rPr>
              <w:t>avivaldybės tarybai priėmus  sprendimą dėl materialinio turto nuomos kainų pakeitimo, buvo surinkta mažiau pajamų</w:t>
            </w:r>
          </w:p>
        </w:tc>
      </w:tr>
      <w:tr w:rsidR="00583ABD" w:rsidRPr="000B3F7C" w:rsidTr="00534183">
        <w:trPr>
          <w:trHeight w:val="477"/>
        </w:trPr>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Pajamų išlaidos (SP)</w:t>
            </w:r>
          </w:p>
        </w:tc>
        <w:tc>
          <w:tcPr>
            <w:tcW w:w="1475"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4,00</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3,02</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75,50</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Nepanaudotos lėšos perkeltos į 2023 m.</w:t>
            </w:r>
          </w:p>
        </w:tc>
      </w:tr>
      <w:tr w:rsidR="00583ABD" w:rsidRPr="000B3F7C" w:rsidTr="00534183">
        <w:trPr>
          <w:trHeight w:val="125"/>
        </w:trPr>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Projektų finansavimas (ES; VB;SB)</w:t>
            </w:r>
          </w:p>
        </w:tc>
        <w:tc>
          <w:tcPr>
            <w:tcW w:w="1475"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27,37</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24,32</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89</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 xml:space="preserve">Projektai tęsiasi ir lėšos bus panaudotos 2023 m. </w:t>
            </w:r>
          </w:p>
        </w:tc>
      </w:tr>
      <w:tr w:rsidR="00583ABD" w:rsidRPr="000B3F7C" w:rsidTr="00534183">
        <w:trPr>
          <w:trHeight w:val="643"/>
        </w:trPr>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ind w:left="5"/>
              <w:rPr>
                <w:rFonts w:eastAsia="Calibri"/>
                <w:lang w:eastAsia="en-US"/>
              </w:rPr>
            </w:pPr>
            <w:r w:rsidRPr="000B3F7C">
              <w:rPr>
                <w:rFonts w:eastAsia="Calibri"/>
                <w:lang w:eastAsia="en-US"/>
              </w:rPr>
              <w:t>Kitos lėšos (parama 2 % GM ir kt.)</w:t>
            </w:r>
          </w:p>
        </w:tc>
        <w:tc>
          <w:tcPr>
            <w:tcW w:w="1475"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7,97</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0,89</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11</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jc w:val="both"/>
              <w:rPr>
                <w:rFonts w:eastAsia="Calibri"/>
                <w:lang w:eastAsia="en-US"/>
              </w:rPr>
            </w:pPr>
            <w:r w:rsidRPr="000B3F7C">
              <w:rPr>
                <w:rFonts w:eastAsia="Calibri"/>
                <w:lang w:eastAsia="en-US"/>
              </w:rPr>
              <w:t>Lėšų likutis bus naudojamas 2023 m.</w:t>
            </w:r>
          </w:p>
        </w:tc>
      </w:tr>
      <w:tr w:rsidR="00583ABD" w:rsidRPr="000B3F7C" w:rsidTr="00534183">
        <w:trPr>
          <w:trHeight w:val="412"/>
        </w:trPr>
        <w:tc>
          <w:tcPr>
            <w:tcW w:w="2119" w:type="dxa"/>
            <w:tcBorders>
              <w:top w:val="single" w:sz="4" w:space="0" w:color="auto"/>
              <w:left w:val="single" w:sz="4" w:space="0" w:color="auto"/>
              <w:bottom w:val="single" w:sz="4" w:space="0" w:color="auto"/>
              <w:right w:val="single" w:sz="4" w:space="0" w:color="auto"/>
            </w:tcBorders>
            <w:hideMark/>
          </w:tcPr>
          <w:p w:rsidR="00583ABD" w:rsidRPr="000B3F7C" w:rsidRDefault="00583ABD" w:rsidP="00534183">
            <w:pPr>
              <w:tabs>
                <w:tab w:val="left" w:pos="897"/>
              </w:tabs>
              <w:jc w:val="both"/>
              <w:rPr>
                <w:rFonts w:eastAsia="Calibri"/>
                <w:lang w:eastAsia="en-US"/>
              </w:rPr>
            </w:pPr>
            <w:r w:rsidRPr="000B3F7C">
              <w:rPr>
                <w:rFonts w:eastAsia="Calibri"/>
                <w:lang w:eastAsia="en-US"/>
              </w:rPr>
              <w:t>Iš viso</w:t>
            </w:r>
          </w:p>
        </w:tc>
        <w:tc>
          <w:tcPr>
            <w:tcW w:w="1475"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1644,94</w:t>
            </w:r>
          </w:p>
        </w:tc>
        <w:tc>
          <w:tcPr>
            <w:tcW w:w="1510"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1627,69</w:t>
            </w:r>
          </w:p>
        </w:tc>
        <w:tc>
          <w:tcPr>
            <w:tcW w:w="1288"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99</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p>
        </w:tc>
      </w:tr>
      <w:tr w:rsidR="00583ABD" w:rsidRPr="000B3F7C" w:rsidTr="00534183">
        <w:trPr>
          <w:trHeight w:val="880"/>
        </w:trPr>
        <w:tc>
          <w:tcPr>
            <w:tcW w:w="6392" w:type="dxa"/>
            <w:gridSpan w:val="4"/>
            <w:tcBorders>
              <w:top w:val="single" w:sz="4" w:space="0" w:color="auto"/>
              <w:left w:val="single" w:sz="4" w:space="0" w:color="auto"/>
              <w:bottom w:val="single" w:sz="4" w:space="0" w:color="auto"/>
              <w:right w:val="single" w:sz="4" w:space="0" w:color="auto"/>
            </w:tcBorders>
          </w:tcPr>
          <w:p w:rsidR="00583ABD" w:rsidRPr="000B3F7C" w:rsidRDefault="00583ABD" w:rsidP="00534183">
            <w:pPr>
              <w:tabs>
                <w:tab w:val="left" w:pos="897"/>
              </w:tabs>
              <w:ind w:left="5" w:firstLine="415"/>
              <w:jc w:val="both"/>
              <w:rPr>
                <w:rFonts w:eastAsia="Calibri"/>
                <w:lang w:eastAsia="en-US"/>
              </w:rPr>
            </w:pPr>
            <w:r w:rsidRPr="000B3F7C">
              <w:rPr>
                <w:rFonts w:eastAsia="Calibri"/>
                <w:lang w:eastAsia="en-US"/>
              </w:rPr>
              <w:t>Kreditinis įsiskolinimas (pagal visus finansavimo šaltinius) 2023 m. sausio 1 d.  – 0,04 (tūkst. Eur.)</w:t>
            </w:r>
          </w:p>
        </w:tc>
        <w:tc>
          <w:tcPr>
            <w:tcW w:w="2989" w:type="dxa"/>
            <w:tcBorders>
              <w:top w:val="single" w:sz="4" w:space="0" w:color="auto"/>
              <w:left w:val="single" w:sz="4" w:space="0" w:color="auto"/>
              <w:bottom w:val="single" w:sz="4" w:space="0" w:color="auto"/>
              <w:right w:val="single" w:sz="4" w:space="0" w:color="auto"/>
            </w:tcBorders>
          </w:tcPr>
          <w:p w:rsidR="00583ABD" w:rsidRPr="000B3F7C" w:rsidRDefault="000F03FF" w:rsidP="000F03FF">
            <w:pPr>
              <w:tabs>
                <w:tab w:val="left" w:pos="897"/>
              </w:tabs>
              <w:ind w:left="5"/>
              <w:jc w:val="both"/>
              <w:rPr>
                <w:rFonts w:eastAsia="Calibri"/>
                <w:lang w:eastAsia="en-US"/>
              </w:rPr>
            </w:pPr>
            <w:r w:rsidRPr="000B3F7C">
              <w:rPr>
                <w:rFonts w:eastAsia="Calibri"/>
                <w:lang w:eastAsia="en-US"/>
              </w:rPr>
              <w:t xml:space="preserve">2022 m. gruodžio mėn. </w:t>
            </w:r>
            <w:r w:rsidR="00583ABD" w:rsidRPr="000B3F7C">
              <w:rPr>
                <w:rFonts w:eastAsia="Calibri"/>
                <w:lang w:eastAsia="en-US"/>
              </w:rPr>
              <w:t xml:space="preserve">  mokesčiai</w:t>
            </w:r>
            <w:r w:rsidR="00CB4D1D">
              <w:rPr>
                <w:rFonts w:eastAsia="Calibri"/>
                <w:lang w:eastAsia="en-US"/>
              </w:rPr>
              <w:t xml:space="preserve"> už ryšių paslaugą</w:t>
            </w:r>
            <w:r w:rsidR="00583ABD" w:rsidRPr="000B3F7C">
              <w:rPr>
                <w:rFonts w:eastAsia="Calibri"/>
                <w:lang w:eastAsia="en-US"/>
              </w:rPr>
              <w:t xml:space="preserve"> mokami 2023 m. sausio mėn.</w:t>
            </w:r>
          </w:p>
        </w:tc>
      </w:tr>
    </w:tbl>
    <w:p w:rsidR="00583ABD" w:rsidRPr="000B3F7C" w:rsidRDefault="002A0011" w:rsidP="002A0011">
      <w:pPr>
        <w:tabs>
          <w:tab w:val="left" w:pos="897"/>
        </w:tabs>
        <w:ind w:left="5"/>
        <w:jc w:val="both"/>
        <w:rPr>
          <w:rFonts w:eastAsia="Calibri"/>
        </w:rPr>
      </w:pPr>
      <w:r>
        <w:rPr>
          <w:rFonts w:eastAsia="Calibri"/>
        </w:rPr>
        <w:lastRenderedPageBreak/>
        <w:tab/>
      </w:r>
      <w:r w:rsidR="00583ABD" w:rsidRPr="000B3F7C">
        <w:rPr>
          <w:rFonts w:eastAsia="Calibri"/>
        </w:rPr>
        <w:t xml:space="preserve">2022 m. Klaipėdos miesto savivaldybės administracijos </w:t>
      </w:r>
      <w:r>
        <w:rPr>
          <w:rFonts w:eastAsia="Calibri"/>
        </w:rPr>
        <w:t>Š</w:t>
      </w:r>
      <w:r w:rsidR="00583ABD" w:rsidRPr="000B3F7C">
        <w:rPr>
          <w:rFonts w:eastAsia="Calibri"/>
        </w:rPr>
        <w:t xml:space="preserve">vietimo skyriaus specialistai </w:t>
      </w:r>
      <w:r>
        <w:rPr>
          <w:rFonts w:eastAsia="Calibri"/>
        </w:rPr>
        <w:t>vykdė</w:t>
      </w:r>
      <w:r w:rsidR="00583ABD" w:rsidRPr="000B3F7C">
        <w:rPr>
          <w:rFonts w:eastAsia="Calibri"/>
        </w:rPr>
        <w:t xml:space="preserve"> 3 valstybinių brandos egzaminų organizavim</w:t>
      </w:r>
      <w:r>
        <w:rPr>
          <w:rFonts w:eastAsia="Calibri"/>
        </w:rPr>
        <w:t>o</w:t>
      </w:r>
      <w:r w:rsidR="00583ABD" w:rsidRPr="000B3F7C">
        <w:rPr>
          <w:rFonts w:eastAsia="Calibri"/>
        </w:rPr>
        <w:t xml:space="preserve"> ir vykdym</w:t>
      </w:r>
      <w:r>
        <w:rPr>
          <w:rFonts w:eastAsia="Calibri"/>
        </w:rPr>
        <w:t>o priežiūrą</w:t>
      </w:r>
      <w:r w:rsidR="00583ABD" w:rsidRPr="000B3F7C">
        <w:rPr>
          <w:rFonts w:eastAsia="Calibri"/>
        </w:rPr>
        <w:t>, vertino hibridinio ugdymo organizavimą bei socialinę</w:t>
      </w:r>
      <w:r w:rsidR="00CB4D1D">
        <w:rPr>
          <w:rFonts w:eastAsia="Calibri"/>
        </w:rPr>
        <w:t>-</w:t>
      </w:r>
      <w:r w:rsidR="00583ABD" w:rsidRPr="000B3F7C">
        <w:rPr>
          <w:rFonts w:eastAsia="Calibri"/>
        </w:rPr>
        <w:t>pilietinę veiklą</w:t>
      </w:r>
      <w:r>
        <w:rPr>
          <w:rFonts w:eastAsia="Calibri"/>
        </w:rPr>
        <w:t>.</w:t>
      </w:r>
      <w:r w:rsidR="00583ABD" w:rsidRPr="000B3F7C">
        <w:rPr>
          <w:rFonts w:eastAsia="Calibri"/>
        </w:rPr>
        <w:t xml:space="preserve"> Nacionalinio visuomenės sveikatos centro prie Sveikatos apsaugos ministerijos Klaipėdos departamento Visuomenės sveikatos saugos kontrolės skyriaus specialistai tikrino, ar Gimnazija atitinka Lietuvos higienos normos HN 21:2017 reikalavimus. Klaipėdos miesto savivaldybės kontrolės ir audito tarnyba tikrino Gimnazijos mokinių maitinimo organizavimą. Į nurodytas pastabas atsižvelgta. </w:t>
      </w:r>
    </w:p>
    <w:p w:rsidR="00583ABD" w:rsidRPr="000B3F7C" w:rsidRDefault="002A0011" w:rsidP="002A0011">
      <w:pPr>
        <w:tabs>
          <w:tab w:val="left" w:pos="897"/>
        </w:tabs>
        <w:ind w:left="5"/>
        <w:jc w:val="both"/>
        <w:rPr>
          <w:rFonts w:eastAsia="Calibri"/>
        </w:rPr>
      </w:pPr>
      <w:r>
        <w:rPr>
          <w:rFonts w:eastAsia="Calibri"/>
        </w:rPr>
        <w:tab/>
      </w:r>
      <w:r w:rsidR="00583ABD" w:rsidRPr="000B3F7C">
        <w:rPr>
          <w:rFonts w:eastAsia="Calibri"/>
        </w:rPr>
        <w:t xml:space="preserve">Siekiant užtikrinti ugdymo paslaugų kokybę, šiuolaikinius reikalavimus atitinkančią saugią ir sveiką aplinką, Gimnazijoje numatyta organizuoti edukacinius, </w:t>
      </w:r>
      <w:proofErr w:type="spellStart"/>
      <w:r w:rsidR="00583ABD" w:rsidRPr="000B3F7C">
        <w:rPr>
          <w:rFonts w:eastAsia="Calibri"/>
        </w:rPr>
        <w:t>patyriminius</w:t>
      </w:r>
      <w:proofErr w:type="spellEnd"/>
      <w:r w:rsidR="00583ABD" w:rsidRPr="000B3F7C">
        <w:rPr>
          <w:rFonts w:eastAsia="Calibri"/>
        </w:rPr>
        <w:t xml:space="preserve"> </w:t>
      </w:r>
      <w:proofErr w:type="spellStart"/>
      <w:r w:rsidR="00583ABD" w:rsidRPr="000B3F7C">
        <w:rPr>
          <w:rFonts w:eastAsia="Calibri"/>
        </w:rPr>
        <w:t>užsiėmimus</w:t>
      </w:r>
      <w:proofErr w:type="spellEnd"/>
      <w:r w:rsidR="00583ABD" w:rsidRPr="000B3F7C">
        <w:rPr>
          <w:rFonts w:eastAsia="Calibri"/>
        </w:rPr>
        <w:t>, kelti darbuotojų kvalifikaciją, atnaujinti materialinę bazę, renovuoti Gimnazijos erdves kieme, diegti ugdymo pokyčius, taikant socialines inovacijas, taikyt</w:t>
      </w:r>
      <w:r w:rsidR="00583ABD">
        <w:rPr>
          <w:rFonts w:eastAsia="Calibri"/>
        </w:rPr>
        <w:t>i ugdymo metodų įvairovę, STEAM</w:t>
      </w:r>
      <w:r w:rsidR="00583ABD" w:rsidRPr="000B3F7C">
        <w:rPr>
          <w:rFonts w:eastAsia="Calibri"/>
        </w:rPr>
        <w:t xml:space="preserve"> bei </w:t>
      </w:r>
      <w:proofErr w:type="spellStart"/>
      <w:r w:rsidR="00583ABD" w:rsidRPr="000B3F7C">
        <w:rPr>
          <w:rFonts w:eastAsia="Calibri"/>
        </w:rPr>
        <w:t>įtraukųjį</w:t>
      </w:r>
      <w:proofErr w:type="spellEnd"/>
      <w:r w:rsidR="00583ABD" w:rsidRPr="000B3F7C">
        <w:rPr>
          <w:rFonts w:eastAsia="Calibri"/>
        </w:rPr>
        <w:t xml:space="preserve"> ugdymą, plėtoti tarpmokyklinį bendradarbiavimą, skatinti lyderystę.</w:t>
      </w:r>
    </w:p>
    <w:p w:rsidR="00583ABD" w:rsidRDefault="00CB4D1D" w:rsidP="00CB4D1D">
      <w:pPr>
        <w:ind w:firstLine="851"/>
        <w:jc w:val="both"/>
        <w:rPr>
          <w:rFonts w:eastAsia="Calibri"/>
        </w:rPr>
      </w:pPr>
      <w:r>
        <w:rPr>
          <w:rFonts w:eastAsia="Calibri"/>
        </w:rPr>
        <w:t>S</w:t>
      </w:r>
      <w:r w:rsidR="00583ABD" w:rsidRPr="00EB0B91">
        <w:rPr>
          <w:rFonts w:eastAsia="Calibri"/>
        </w:rPr>
        <w:t>iekiant kokybiško ir modernaus ugdymo įgyvendinimo, saugios ir pozityvios emocinės ugdymo(</w:t>
      </w:r>
      <w:proofErr w:type="spellStart"/>
      <w:r w:rsidR="00583ABD" w:rsidRPr="00EB0B91">
        <w:rPr>
          <w:rFonts w:eastAsia="Calibri"/>
        </w:rPr>
        <w:t>si</w:t>
      </w:r>
      <w:proofErr w:type="spellEnd"/>
      <w:r w:rsidR="00583ABD" w:rsidRPr="00EB0B91">
        <w:rPr>
          <w:rFonts w:eastAsia="Calibri"/>
        </w:rPr>
        <w:t xml:space="preserve">) aplinkos, 2023 m. iškeltas metinės veiklos tikslas – skatinant sąmoningą mokymąsi, kuriant tyrinėti ir mokytis skatinančioje aplinkoje, teikiant veiksmingą švietimo pagalbą įvairių gebėjimų mokiniams, siekti asmeninės mokinio </w:t>
      </w:r>
      <w:proofErr w:type="spellStart"/>
      <w:r w:rsidR="00583ABD" w:rsidRPr="00EB0B91">
        <w:rPr>
          <w:rFonts w:eastAsia="Calibri"/>
        </w:rPr>
        <w:t>ūgties</w:t>
      </w:r>
      <w:proofErr w:type="spellEnd"/>
      <w:r w:rsidR="00583ABD">
        <w:rPr>
          <w:rFonts w:eastAsia="Calibri"/>
        </w:rPr>
        <w:t>.</w:t>
      </w:r>
    </w:p>
    <w:p w:rsidR="00583ABD" w:rsidRDefault="00583ABD" w:rsidP="00583ABD">
      <w:pPr>
        <w:jc w:val="both"/>
      </w:pPr>
    </w:p>
    <w:p w:rsidR="00583ABD" w:rsidRDefault="00583ABD" w:rsidP="00583ABD">
      <w:pPr>
        <w:jc w:val="both"/>
      </w:pPr>
    </w:p>
    <w:p w:rsidR="00583ABD" w:rsidRPr="00832CC9" w:rsidRDefault="00583ABD" w:rsidP="00583ABD">
      <w:pPr>
        <w:jc w:val="both"/>
      </w:pPr>
      <w:r>
        <w:t xml:space="preserve">Direktorė </w:t>
      </w:r>
      <w:r>
        <w:tab/>
      </w:r>
      <w:r>
        <w:tab/>
      </w:r>
      <w:r>
        <w:tab/>
      </w:r>
      <w:r>
        <w:tab/>
      </w:r>
      <w:r>
        <w:tab/>
      </w:r>
      <w:r w:rsidR="002A0011">
        <w:tab/>
      </w:r>
      <w:r>
        <w:t xml:space="preserve">Irina </w:t>
      </w:r>
      <w:proofErr w:type="spellStart"/>
      <w:r>
        <w:t>Fiodorova</w:t>
      </w:r>
      <w:proofErr w:type="spellEnd"/>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9405F">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3CBF"/>
    <w:rsid w:val="000507CD"/>
    <w:rsid w:val="0006079E"/>
    <w:rsid w:val="000F03FF"/>
    <w:rsid w:val="001D4D63"/>
    <w:rsid w:val="002A0011"/>
    <w:rsid w:val="00343D40"/>
    <w:rsid w:val="003E10DA"/>
    <w:rsid w:val="004273F6"/>
    <w:rsid w:val="004476DD"/>
    <w:rsid w:val="004832C8"/>
    <w:rsid w:val="00570D47"/>
    <w:rsid w:val="00583ABD"/>
    <w:rsid w:val="0059449E"/>
    <w:rsid w:val="00597EE8"/>
    <w:rsid w:val="005A78D2"/>
    <w:rsid w:val="005F495C"/>
    <w:rsid w:val="0069405F"/>
    <w:rsid w:val="007473E3"/>
    <w:rsid w:val="00773E3A"/>
    <w:rsid w:val="00774C0E"/>
    <w:rsid w:val="00832CC9"/>
    <w:rsid w:val="008354D5"/>
    <w:rsid w:val="008E6E82"/>
    <w:rsid w:val="00930C8E"/>
    <w:rsid w:val="00973B53"/>
    <w:rsid w:val="00996C61"/>
    <w:rsid w:val="00AF7D08"/>
    <w:rsid w:val="00B750B6"/>
    <w:rsid w:val="00C718AE"/>
    <w:rsid w:val="00C81B7B"/>
    <w:rsid w:val="00CA4D3B"/>
    <w:rsid w:val="00CB4D1D"/>
    <w:rsid w:val="00D42B72"/>
    <w:rsid w:val="00D57F27"/>
    <w:rsid w:val="00E33871"/>
    <w:rsid w:val="00E53C3E"/>
    <w:rsid w:val="00E56A73"/>
    <w:rsid w:val="00E70645"/>
    <w:rsid w:val="00E7408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9C9B7"/>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8505</Words>
  <Characters>4849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7</cp:revision>
  <dcterms:created xsi:type="dcterms:W3CDTF">2023-03-16T10:45:00Z</dcterms:created>
  <dcterms:modified xsi:type="dcterms:W3CDTF">2023-05-04T06:32:00Z</dcterms:modified>
</cp:coreProperties>
</file>